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345D60" w14:textId="7505BB65" w:rsidR="000B4671" w:rsidRPr="004E5457" w:rsidRDefault="00CD32F1" w:rsidP="00AA0C8F">
      <w:pPr>
        <w:autoSpaceDE w:val="0"/>
        <w:autoSpaceDN w:val="0"/>
        <w:adjustRightInd w:val="0"/>
        <w:rPr>
          <w:rFonts w:ascii="Montserrat Bold" w:hAnsi="Montserrat Bold" w:cs="Arial"/>
          <w:b/>
          <w:sz w:val="18"/>
          <w:szCs w:val="18"/>
        </w:rPr>
      </w:pPr>
      <w:r>
        <w:rPr>
          <w:rFonts w:ascii="Montserrat Bold" w:hAnsi="Montserrat Bold" w:cs="Arial"/>
          <w:b/>
          <w:sz w:val="18"/>
          <w:szCs w:val="18"/>
        </w:rPr>
        <w:t xml:space="preserve">400-08-04-00-00-2022-021 </w:t>
      </w:r>
    </w:p>
    <w:p w14:paraId="11EEFB14" w14:textId="77777777" w:rsidR="000B4671" w:rsidRPr="00877E3D" w:rsidRDefault="000B4671" w:rsidP="00AA0C8F">
      <w:pPr>
        <w:rPr>
          <w:rFonts w:ascii="Montserrat" w:hAnsi="Montserrat"/>
          <w:sz w:val="18"/>
          <w:szCs w:val="18"/>
        </w:rPr>
      </w:pPr>
    </w:p>
    <w:p w14:paraId="1822E185" w14:textId="77777777" w:rsidR="000B4671" w:rsidRPr="00877E3D" w:rsidRDefault="000B4671" w:rsidP="00AA0C8F">
      <w:pPr>
        <w:pStyle w:val="Ttulo"/>
        <w:tabs>
          <w:tab w:val="left" w:pos="851"/>
        </w:tabs>
        <w:jc w:val="left"/>
        <w:rPr>
          <w:rFonts w:ascii="Montserrat" w:hAnsi="Montserrat"/>
          <w:sz w:val="18"/>
          <w:szCs w:val="18"/>
        </w:rPr>
      </w:pPr>
      <w:r w:rsidRPr="00EB6458">
        <w:rPr>
          <w:rFonts w:ascii="Montserrat Bold" w:eastAsia="Calibri" w:hAnsi="Montserrat Bold" w:cs="Arial"/>
          <w:b/>
          <w:sz w:val="18"/>
          <w:szCs w:val="18"/>
          <w:lang w:val="es-MX" w:eastAsia="en-US"/>
        </w:rPr>
        <w:t>Asunto:</w:t>
      </w:r>
      <w:r w:rsidRPr="00877E3D">
        <w:rPr>
          <w:rFonts w:ascii="Montserrat" w:hAnsi="Montserrat"/>
          <w:sz w:val="18"/>
          <w:szCs w:val="18"/>
        </w:rPr>
        <w:t xml:space="preserve"> </w:t>
      </w:r>
      <w:r w:rsidRPr="00EB6458">
        <w:rPr>
          <w:rFonts w:ascii="Montserrat Regular" w:eastAsia="Calibri" w:hAnsi="Montserrat Regular"/>
          <w:sz w:val="18"/>
          <w:szCs w:val="18"/>
          <w:lang w:val="es-MX" w:eastAsia="en-US"/>
        </w:rPr>
        <w:t>Confidencialidad de la Información</w:t>
      </w:r>
    </w:p>
    <w:p w14:paraId="0D326816" w14:textId="600DC4D1" w:rsidR="000B4671" w:rsidRPr="001C77CC" w:rsidRDefault="001C77CC" w:rsidP="00AA0C8F">
      <w:pPr>
        <w:rPr>
          <w:rFonts w:ascii="Montserrat" w:hAnsi="Montserrat"/>
          <w:b/>
          <w:sz w:val="18"/>
          <w:szCs w:val="18"/>
        </w:rPr>
      </w:pPr>
      <w:r w:rsidRPr="001C77CC">
        <w:rPr>
          <w:rFonts w:ascii="Montserrat" w:hAnsi="Montserrat"/>
          <w:b/>
          <w:sz w:val="18"/>
          <w:szCs w:val="18"/>
        </w:rPr>
        <w:t>RFC:</w:t>
      </w:r>
      <w:r>
        <w:rPr>
          <w:rFonts w:ascii="Montserrat" w:hAnsi="Montserrat"/>
          <w:b/>
          <w:sz w:val="18"/>
          <w:szCs w:val="18"/>
        </w:rPr>
        <w:t xml:space="preserve"> </w:t>
      </w:r>
      <w:r w:rsidR="00CD32F1">
        <w:rPr>
          <w:rFonts w:ascii="Montserrat" w:hAnsi="Montserrat"/>
          <w:b/>
          <w:sz w:val="18"/>
          <w:szCs w:val="18"/>
        </w:rPr>
        <w:t xml:space="preserve">SAT970701NN3 </w:t>
      </w:r>
    </w:p>
    <w:p w14:paraId="50AA1ED1" w14:textId="0A239522" w:rsidR="001C77CC" w:rsidRPr="001C77CC" w:rsidRDefault="001C77CC" w:rsidP="00AA0C8F">
      <w:pPr>
        <w:rPr>
          <w:rFonts w:ascii="Montserrat" w:hAnsi="Montserrat"/>
          <w:b/>
          <w:sz w:val="18"/>
          <w:szCs w:val="18"/>
        </w:rPr>
      </w:pPr>
      <w:r w:rsidRPr="001C77CC">
        <w:rPr>
          <w:rFonts w:ascii="Montserrat" w:hAnsi="Montserrat"/>
          <w:b/>
          <w:sz w:val="18"/>
          <w:szCs w:val="18"/>
        </w:rPr>
        <w:t>Folio:</w:t>
      </w:r>
      <w:r>
        <w:rPr>
          <w:rFonts w:ascii="Montserrat" w:hAnsi="Montserrat"/>
          <w:b/>
          <w:sz w:val="18"/>
          <w:szCs w:val="18"/>
        </w:rPr>
        <w:t xml:space="preserve"> </w:t>
      </w:r>
      <w:r w:rsidR="00540F4A">
        <w:rPr>
          <w:rFonts w:ascii="Montserrat" w:hAnsi="Montserrat"/>
          <w:b/>
          <w:sz w:val="18"/>
          <w:szCs w:val="18"/>
        </w:rPr>
        <w:t xml:space="preserve">4653674 </w:t>
      </w:r>
      <w:r w:rsidR="00CD32F1">
        <w:rPr>
          <w:rFonts w:ascii="Montserrat" w:hAnsi="Montserrat"/>
          <w:b/>
          <w:sz w:val="18"/>
          <w:szCs w:val="18"/>
        </w:rPr>
        <w:t xml:space="preserve"> </w:t>
      </w:r>
    </w:p>
    <w:p w14:paraId="5C7C6EC9" w14:textId="77777777" w:rsidR="001C77CC" w:rsidRDefault="001C77CC" w:rsidP="00AA0C8F">
      <w:pPr>
        <w:rPr>
          <w:rFonts w:ascii="Montserrat" w:hAnsi="Montserrat"/>
          <w:sz w:val="18"/>
          <w:szCs w:val="18"/>
        </w:rPr>
      </w:pPr>
    </w:p>
    <w:p w14:paraId="275FB130" w14:textId="1D6BB2E5" w:rsidR="000B4671" w:rsidRDefault="00074A5B" w:rsidP="00AA0C8F">
      <w:pPr>
        <w:jc w:val="right"/>
        <w:rPr>
          <w:rFonts w:ascii="Montserrat" w:hAnsi="Montserrat"/>
          <w:sz w:val="18"/>
          <w:szCs w:val="18"/>
        </w:rPr>
      </w:pPr>
      <w:r w:rsidRPr="00074A5B">
        <w:rPr>
          <w:rFonts w:ascii="Montserrat Regular" w:hAnsi="Montserrat Regular"/>
          <w:sz w:val="18"/>
          <w:szCs w:val="18"/>
        </w:rPr>
        <w:t xml:space="preserve">Ciudad de México, </w:t>
      </w:r>
      <w:r w:rsidR="00CD32F1">
        <w:rPr>
          <w:rFonts w:ascii="Montserrat Regular" w:hAnsi="Montserrat Regular"/>
          <w:sz w:val="18"/>
          <w:szCs w:val="18"/>
        </w:rPr>
        <w:t xml:space="preserve">16 de diciembre de 2022 </w:t>
      </w:r>
      <w:r w:rsidRPr="00074A5B">
        <w:rPr>
          <w:rFonts w:ascii="Montserrat Regular" w:hAnsi="Montserrat Regular"/>
          <w:sz w:val="18"/>
          <w:szCs w:val="18"/>
        </w:rPr>
        <w:t>.</w:t>
      </w:r>
    </w:p>
    <w:p w14:paraId="1D1D3357" w14:textId="23884BD9" w:rsidR="000B4671" w:rsidRPr="00CD32F1" w:rsidRDefault="00CD32F1" w:rsidP="00AA0C8F">
      <w:pPr>
        <w:jc w:val="right"/>
        <w:rPr>
          <w:rFonts w:ascii="Montserrat" w:hAnsi="Montserrat"/>
          <w:color w:val="FFFFFF" w:themeColor="background1"/>
          <w:sz w:val="18"/>
          <w:szCs w:val="18"/>
        </w:rPr>
      </w:pPr>
      <w:r w:rsidRPr="00CD32F1">
        <w:rPr>
          <w:rFonts w:ascii="Montserrat" w:hAnsi="Montserrat"/>
          <w:color w:val="FFFFFF" w:themeColor="background1"/>
          <w:sz w:val="18"/>
          <w:szCs w:val="18"/>
        </w:rPr>
        <w:t xml:space="preserve">.  </w:t>
      </w:r>
    </w:p>
    <w:p w14:paraId="04474D3A" w14:textId="0FB2DBA9" w:rsidR="000B4671" w:rsidRPr="00877E3D" w:rsidRDefault="00CD32F1" w:rsidP="00AA0C8F">
      <w:pPr>
        <w:tabs>
          <w:tab w:val="left" w:pos="4111"/>
        </w:tabs>
        <w:ind w:right="5206"/>
        <w:rPr>
          <w:rFonts w:ascii="Montserrat Bold" w:hAnsi="Montserrat Bold" w:cs="Arial"/>
          <w:b/>
          <w:sz w:val="18"/>
          <w:szCs w:val="18"/>
        </w:rPr>
      </w:pPr>
      <w:r>
        <w:rPr>
          <w:rFonts w:ascii="Montserrat Bold" w:hAnsi="Montserrat Bold" w:cs="Arial"/>
          <w:b/>
          <w:sz w:val="18"/>
          <w:szCs w:val="18"/>
        </w:rPr>
        <w:t xml:space="preserve">Comité de Transparencia del Servicio </w:t>
      </w:r>
    </w:p>
    <w:p w14:paraId="3E6A5B86" w14:textId="77777777" w:rsidR="000B4671" w:rsidRPr="004E5457" w:rsidRDefault="000B4671" w:rsidP="00AA0C8F">
      <w:pPr>
        <w:tabs>
          <w:tab w:val="left" w:pos="4111"/>
        </w:tabs>
        <w:ind w:right="5206"/>
        <w:rPr>
          <w:rFonts w:ascii="Montserrat Regular" w:hAnsi="Montserrat Regular"/>
          <w:sz w:val="18"/>
          <w:szCs w:val="18"/>
        </w:rPr>
      </w:pPr>
      <w:r w:rsidRPr="00877E3D">
        <w:rPr>
          <w:rFonts w:ascii="Montserrat Bold" w:hAnsi="Montserrat Bold" w:cs="Arial"/>
          <w:b/>
          <w:sz w:val="18"/>
          <w:szCs w:val="18"/>
        </w:rPr>
        <w:t>de Administración Tributaria</w:t>
      </w:r>
      <w:r w:rsidRPr="00877E3D">
        <w:rPr>
          <w:rFonts w:ascii="Montserrat Bold" w:hAnsi="Montserrat Bold" w:cs="Arial"/>
          <w:b/>
          <w:sz w:val="18"/>
          <w:szCs w:val="18"/>
        </w:rPr>
        <w:br/>
      </w:r>
      <w:r w:rsidRPr="004E5457">
        <w:rPr>
          <w:rFonts w:ascii="Montserrat Regular" w:hAnsi="Montserrat Regular"/>
          <w:sz w:val="18"/>
          <w:szCs w:val="18"/>
        </w:rPr>
        <w:t xml:space="preserve">P r e s e n t e. </w:t>
      </w:r>
    </w:p>
    <w:p w14:paraId="1145F907" w14:textId="77777777" w:rsidR="000B4671" w:rsidRPr="00AA0C8F" w:rsidRDefault="000B4671" w:rsidP="00AA0C8F">
      <w:pPr>
        <w:autoSpaceDE w:val="0"/>
        <w:autoSpaceDN w:val="0"/>
        <w:adjustRightInd w:val="0"/>
        <w:jc w:val="both"/>
        <w:rPr>
          <w:rFonts w:ascii="Montserrat Regular" w:hAnsi="Montserrat Regular" w:cs="Arial"/>
          <w:sz w:val="18"/>
          <w:szCs w:val="18"/>
        </w:rPr>
      </w:pPr>
    </w:p>
    <w:p w14:paraId="328930D9" w14:textId="19DBE267" w:rsidR="00436BCA" w:rsidRPr="00AA0C8F" w:rsidRDefault="00074A5B" w:rsidP="00114BEB">
      <w:pPr>
        <w:autoSpaceDE w:val="0"/>
        <w:autoSpaceDN w:val="0"/>
        <w:adjustRightInd w:val="0"/>
        <w:jc w:val="both"/>
        <w:rPr>
          <w:rFonts w:ascii="Montserrat Regular" w:hAnsi="Montserrat Regular"/>
          <w:sz w:val="18"/>
          <w:szCs w:val="18"/>
        </w:rPr>
      </w:pPr>
      <w:r w:rsidRPr="00AA0C8F">
        <w:rPr>
          <w:rFonts w:ascii="Montserrat Regular" w:hAnsi="Montserrat Regular" w:cs="Arial"/>
          <w:sz w:val="18"/>
          <w:szCs w:val="18"/>
        </w:rPr>
        <w:t xml:space="preserve">Hago referencia al </w:t>
      </w:r>
      <w:r w:rsidRPr="00AA0C8F">
        <w:rPr>
          <w:rFonts w:ascii="Montserrat Regular" w:hAnsi="Montserrat Regular"/>
          <w:sz w:val="18"/>
          <w:szCs w:val="18"/>
        </w:rPr>
        <w:t xml:space="preserve">cumplimiento a la obligación de transparencia prevista en el artículo 70, fracción IX de la Ley General de Transparencia y Acceso a la Información Pública, relacionada con “Viáticos” para el </w:t>
      </w:r>
      <w:r w:rsidR="00E63E41">
        <w:rPr>
          <w:rFonts w:ascii="Montserrat Regular" w:hAnsi="Montserrat Regular"/>
          <w:b/>
          <w:sz w:val="18"/>
          <w:szCs w:val="18"/>
        </w:rPr>
        <w:t>segundo</w:t>
      </w:r>
      <w:r w:rsidRPr="00AA0C8F">
        <w:rPr>
          <w:rFonts w:ascii="Montserrat Regular" w:hAnsi="Montserrat Regular"/>
          <w:b/>
          <w:sz w:val="18"/>
          <w:szCs w:val="18"/>
        </w:rPr>
        <w:t xml:space="preserve"> trimestre de 2022</w:t>
      </w:r>
      <w:r w:rsidRPr="00AA0C8F">
        <w:rPr>
          <w:rFonts w:ascii="Montserrat Regular" w:hAnsi="Montserrat Regular"/>
          <w:sz w:val="18"/>
          <w:szCs w:val="18"/>
        </w:rPr>
        <w:t xml:space="preserve">, </w:t>
      </w:r>
      <w:r w:rsidR="00114BEB">
        <w:rPr>
          <w:rFonts w:ascii="Montserrat Regular" w:hAnsi="Montserrat Regular"/>
          <w:sz w:val="18"/>
          <w:szCs w:val="18"/>
        </w:rPr>
        <w:t xml:space="preserve">al </w:t>
      </w:r>
      <w:r w:rsidRPr="00AA0C8F">
        <w:rPr>
          <w:rFonts w:ascii="Montserrat Regular" w:hAnsi="Montserrat Regular"/>
          <w:sz w:val="18"/>
          <w:szCs w:val="18"/>
        </w:rPr>
        <w:t>respecto</w:t>
      </w:r>
      <w:r w:rsidR="00CC2CAB" w:rsidRPr="00AA0C8F">
        <w:rPr>
          <w:rFonts w:ascii="Montserrat Regular" w:hAnsi="Montserrat Regular"/>
          <w:sz w:val="18"/>
          <w:szCs w:val="18"/>
        </w:rPr>
        <w:t>,</w:t>
      </w:r>
      <w:r w:rsidRPr="00AA0C8F">
        <w:rPr>
          <w:rFonts w:ascii="Montserrat Regular" w:hAnsi="Montserrat Regular"/>
          <w:sz w:val="18"/>
          <w:szCs w:val="18"/>
        </w:rPr>
        <w:t xml:space="preserve"> </w:t>
      </w:r>
      <w:r w:rsidR="00CC2CAB" w:rsidRPr="00AA0C8F">
        <w:rPr>
          <w:rFonts w:ascii="Montserrat Regular" w:hAnsi="Montserrat Regular"/>
          <w:sz w:val="18"/>
          <w:szCs w:val="18"/>
        </w:rPr>
        <w:t>c</w:t>
      </w:r>
      <w:r w:rsidR="000B4671" w:rsidRPr="00AA0C8F">
        <w:rPr>
          <w:rFonts w:ascii="Montserrat Regular" w:hAnsi="Montserrat Regular"/>
          <w:sz w:val="18"/>
          <w:szCs w:val="18"/>
        </w:rPr>
        <w:t>on fundamento en los artículos 68, 97, 98, fracción III y 140, segundo párrafo de la Ley Federal de Transparencia y Acceso a la Información Pública</w:t>
      </w:r>
      <w:r w:rsidR="009A7E77" w:rsidRPr="00AA0C8F">
        <w:rPr>
          <w:rFonts w:ascii="Montserrat Regular" w:hAnsi="Montserrat Regular"/>
          <w:sz w:val="18"/>
          <w:szCs w:val="18"/>
        </w:rPr>
        <w:t>,</w:t>
      </w:r>
      <w:r w:rsidR="00B63D43" w:rsidRPr="00AA0C8F">
        <w:rPr>
          <w:rFonts w:ascii="Montserrat Regular" w:hAnsi="Montserrat Regular"/>
          <w:sz w:val="18"/>
          <w:szCs w:val="18"/>
        </w:rPr>
        <w:t xml:space="preserve"> la </w:t>
      </w:r>
      <w:r w:rsidR="00B63D43" w:rsidRPr="00AA0C8F">
        <w:rPr>
          <w:rFonts w:ascii="Montserrat Regular" w:hAnsi="Montserrat Regular"/>
          <w:b/>
          <w:sz w:val="18"/>
          <w:szCs w:val="18"/>
        </w:rPr>
        <w:t>Administración General de Recaudación</w:t>
      </w:r>
      <w:r w:rsidR="00B63D43" w:rsidRPr="00AA0C8F">
        <w:rPr>
          <w:rFonts w:ascii="Montserrat Regular" w:hAnsi="Montserrat Regular"/>
          <w:sz w:val="18"/>
          <w:szCs w:val="18"/>
        </w:rPr>
        <w:t xml:space="preserve"> a través de la </w:t>
      </w:r>
      <w:r w:rsidR="00B63D43" w:rsidRPr="00AA0C8F">
        <w:rPr>
          <w:rFonts w:ascii="Montserrat Regular" w:hAnsi="Montserrat Regular"/>
          <w:b/>
          <w:sz w:val="18"/>
          <w:szCs w:val="18"/>
        </w:rPr>
        <w:t xml:space="preserve">Administración de Apoyo Jurídico de Recaudación “4” </w:t>
      </w:r>
      <w:r w:rsidR="00B63D43" w:rsidRPr="00AA0C8F">
        <w:rPr>
          <w:rFonts w:ascii="Montserrat Regular" w:hAnsi="Montserrat Regular"/>
          <w:sz w:val="18"/>
          <w:szCs w:val="18"/>
        </w:rPr>
        <w:t>adscrita a la</w:t>
      </w:r>
      <w:r w:rsidR="00B63D43" w:rsidRPr="00AA0C8F">
        <w:rPr>
          <w:rFonts w:ascii="Montserrat Regular" w:hAnsi="Montserrat Regular"/>
          <w:b/>
          <w:sz w:val="18"/>
          <w:szCs w:val="18"/>
        </w:rPr>
        <w:t xml:space="preserve"> Administración Central de Apoyo Jurídico de Recaudación</w:t>
      </w:r>
      <w:r w:rsidR="00B63D43" w:rsidRPr="00AA0C8F">
        <w:rPr>
          <w:rFonts w:ascii="Montserrat Regular" w:hAnsi="Montserrat Regular"/>
          <w:sz w:val="18"/>
          <w:szCs w:val="18"/>
        </w:rPr>
        <w:t>, quien funge como Enlace Suplente de dicha Administración General en materia de transparencia y acceso a la información, de conformidad con los artículos 16 y 19 del Procedimiento en materia de Acceso a la información y Transparencia del Servicio de Administración Tributaria vigente, hace de su conocimiento que la información que se testa en los</w:t>
      </w:r>
      <w:r w:rsidR="000B4671" w:rsidRPr="00AA0C8F">
        <w:rPr>
          <w:rFonts w:ascii="Montserrat Regular" w:hAnsi="Montserrat Regular"/>
          <w:sz w:val="18"/>
          <w:szCs w:val="18"/>
        </w:rPr>
        <w:t xml:space="preserve"> informes de comisión de los servidores públicos adscritos a la</w:t>
      </w:r>
      <w:r w:rsidR="00CC2CAB" w:rsidRPr="00AA0C8F">
        <w:rPr>
          <w:rFonts w:ascii="Montserrat Regular" w:hAnsi="Montserrat Regular"/>
          <w:sz w:val="18"/>
          <w:szCs w:val="18"/>
        </w:rPr>
        <w:t xml:space="preserve">s Unidades Administrativas </w:t>
      </w:r>
      <w:r w:rsidR="005E0C0D" w:rsidRPr="00AA0C8F">
        <w:rPr>
          <w:rFonts w:ascii="Montserrat Regular" w:hAnsi="Montserrat Regular"/>
          <w:sz w:val="18"/>
          <w:szCs w:val="18"/>
        </w:rPr>
        <w:t>de</w:t>
      </w:r>
      <w:r w:rsidR="000B4671" w:rsidRPr="00AA0C8F">
        <w:rPr>
          <w:rFonts w:ascii="Montserrat Regular" w:hAnsi="Montserrat Regular"/>
          <w:sz w:val="18"/>
          <w:szCs w:val="18"/>
        </w:rPr>
        <w:t xml:space="preserve"> la Administración General de Recaudación, contienen información que se encuentra clasificada como confidencial, por contener datos personales</w:t>
      </w:r>
      <w:r w:rsidR="00CC2CAB" w:rsidRPr="00AA0C8F">
        <w:rPr>
          <w:rFonts w:ascii="Montserrat Regular" w:hAnsi="Montserrat Regular"/>
          <w:sz w:val="18"/>
          <w:szCs w:val="18"/>
        </w:rPr>
        <w:t xml:space="preserve"> e información que se encuentra protegida por el secreto fiscal</w:t>
      </w:r>
      <w:r w:rsidR="00436BCA" w:rsidRPr="00AA0C8F">
        <w:rPr>
          <w:rFonts w:ascii="Montserrat Regular" w:hAnsi="Montserrat Regular"/>
          <w:sz w:val="18"/>
          <w:szCs w:val="18"/>
        </w:rPr>
        <w:t>.</w:t>
      </w:r>
    </w:p>
    <w:p w14:paraId="7B973B58" w14:textId="77777777" w:rsidR="00436BCA" w:rsidRPr="00AA0C8F" w:rsidRDefault="00436BCA" w:rsidP="00AA0C8F">
      <w:pPr>
        <w:ind w:right="-39"/>
        <w:jc w:val="both"/>
        <w:rPr>
          <w:rFonts w:ascii="Montserrat Regular" w:hAnsi="Montserrat Regular"/>
          <w:sz w:val="18"/>
          <w:szCs w:val="18"/>
        </w:rPr>
      </w:pPr>
    </w:p>
    <w:p w14:paraId="36DEE4A5" w14:textId="7F90D19F" w:rsidR="00333FC3" w:rsidRPr="00AA0C8F" w:rsidRDefault="00423510" w:rsidP="00AA0C8F">
      <w:pPr>
        <w:jc w:val="both"/>
        <w:rPr>
          <w:rFonts w:ascii="Montserrat Regular" w:hAnsi="Montserrat Regular" w:cs="Arial"/>
          <w:sz w:val="18"/>
          <w:szCs w:val="18"/>
        </w:rPr>
      </w:pPr>
      <w:r w:rsidRPr="00AA0C8F">
        <w:rPr>
          <w:rFonts w:ascii="Montserrat Regular" w:hAnsi="Montserrat Regular"/>
          <w:sz w:val="18"/>
          <w:szCs w:val="18"/>
        </w:rPr>
        <w:t xml:space="preserve">Lo anterior, con fundamento </w:t>
      </w:r>
      <w:r w:rsidR="00333FC3" w:rsidRPr="00AA0C8F">
        <w:rPr>
          <w:rFonts w:ascii="Montserrat Regular" w:hAnsi="Montserrat Regular"/>
          <w:sz w:val="18"/>
          <w:szCs w:val="18"/>
        </w:rPr>
        <w:t xml:space="preserve">en los artículos 116 de la Ley General de Transparencia y Acceso a la Información Pública, 113, fracciones I y II de la Ley Federal de Transparencia y Acceso a la Información Pública, </w:t>
      </w:r>
      <w:r w:rsidR="00333FC3" w:rsidRPr="00AA0C8F">
        <w:rPr>
          <w:rFonts w:ascii="Montserrat Regular" w:hAnsi="Montserrat Regular" w:cs="Arial"/>
          <w:sz w:val="18"/>
          <w:szCs w:val="18"/>
        </w:rPr>
        <w:t>en relación con el 69, del Código Fiscal de la Federación, mismos que establecen lo siguiente:</w:t>
      </w:r>
    </w:p>
    <w:p w14:paraId="1FF651AE" w14:textId="71C6AF47" w:rsidR="00333FC3" w:rsidRPr="00AA0C8F" w:rsidRDefault="00333FC3" w:rsidP="00AA0C8F">
      <w:pPr>
        <w:jc w:val="both"/>
        <w:rPr>
          <w:rFonts w:ascii="Montserrat Regular" w:hAnsi="Montserrat Regular" w:cs="Arial"/>
          <w:sz w:val="18"/>
          <w:szCs w:val="18"/>
        </w:rPr>
      </w:pPr>
    </w:p>
    <w:p w14:paraId="40E1E137" w14:textId="04438B6A" w:rsidR="00333FC3" w:rsidRPr="00AA0C8F" w:rsidRDefault="00333FC3" w:rsidP="00AA0C8F">
      <w:pPr>
        <w:ind w:left="851" w:right="815"/>
        <w:jc w:val="center"/>
        <w:rPr>
          <w:rFonts w:ascii="Montserrat Regular" w:hAnsi="Montserrat Regular"/>
          <w:b/>
          <w:sz w:val="16"/>
          <w:szCs w:val="16"/>
        </w:rPr>
      </w:pPr>
      <w:r w:rsidRPr="00AA0C8F">
        <w:rPr>
          <w:rFonts w:ascii="Montserrat Regular" w:hAnsi="Montserrat Regular"/>
          <w:b/>
          <w:sz w:val="16"/>
          <w:szCs w:val="16"/>
        </w:rPr>
        <w:t>Ley</w:t>
      </w:r>
      <w:r w:rsidRPr="00AA0C8F">
        <w:rPr>
          <w:rFonts w:ascii="Montserrat Regular" w:hAnsi="Montserrat Regular"/>
          <w:sz w:val="16"/>
          <w:szCs w:val="16"/>
        </w:rPr>
        <w:t xml:space="preserve"> </w:t>
      </w:r>
      <w:r w:rsidRPr="00AA0C8F">
        <w:rPr>
          <w:rFonts w:ascii="Montserrat Regular" w:hAnsi="Montserrat Regular"/>
          <w:b/>
          <w:sz w:val="16"/>
          <w:szCs w:val="16"/>
        </w:rPr>
        <w:t>General de Transparencia y Acceso a la Información Pública</w:t>
      </w:r>
    </w:p>
    <w:p w14:paraId="6E3F33FF" w14:textId="09BAAB8F" w:rsidR="00333FC3" w:rsidRPr="00AA0C8F" w:rsidRDefault="00333FC3" w:rsidP="00AA0C8F">
      <w:pPr>
        <w:jc w:val="both"/>
        <w:rPr>
          <w:rFonts w:ascii="Montserrat Regular" w:hAnsi="Montserrat Regular" w:cs="Arial"/>
          <w:sz w:val="18"/>
          <w:szCs w:val="18"/>
        </w:rPr>
      </w:pPr>
    </w:p>
    <w:p w14:paraId="00321DB8" w14:textId="77777777" w:rsidR="00333FC3" w:rsidRPr="00AA0C8F" w:rsidRDefault="00333FC3" w:rsidP="00AD0490">
      <w:pPr>
        <w:spacing w:line="216" w:lineRule="auto"/>
        <w:ind w:left="567" w:right="618"/>
        <w:jc w:val="both"/>
        <w:rPr>
          <w:rFonts w:ascii="Montserrat Regular" w:hAnsi="Montserrat Regular"/>
          <w:i/>
          <w:sz w:val="16"/>
          <w:szCs w:val="16"/>
        </w:rPr>
      </w:pPr>
      <w:r w:rsidRPr="00AA0C8F">
        <w:rPr>
          <w:rFonts w:ascii="Montserrat Regular" w:hAnsi="Montserrat Regular"/>
          <w:i/>
          <w:sz w:val="16"/>
          <w:szCs w:val="16"/>
        </w:rPr>
        <w:t>“</w:t>
      </w:r>
      <w:r w:rsidRPr="00AA0C8F">
        <w:rPr>
          <w:rFonts w:ascii="Montserrat Regular" w:hAnsi="Montserrat Regular"/>
          <w:b/>
          <w:i/>
          <w:sz w:val="16"/>
          <w:szCs w:val="16"/>
        </w:rPr>
        <w:t>Artículo 116</w:t>
      </w:r>
      <w:r w:rsidRPr="00AA0C8F">
        <w:rPr>
          <w:rFonts w:ascii="Montserrat Regular" w:hAnsi="Montserrat Regular"/>
          <w:i/>
          <w:sz w:val="16"/>
          <w:szCs w:val="16"/>
        </w:rPr>
        <w:t xml:space="preserve">. Se considera </w:t>
      </w:r>
      <w:r w:rsidRPr="00AA0C8F">
        <w:rPr>
          <w:rFonts w:ascii="Montserrat Regular" w:hAnsi="Montserrat Regular"/>
          <w:b/>
          <w:i/>
          <w:sz w:val="16"/>
          <w:szCs w:val="16"/>
        </w:rPr>
        <w:t>información confidencial la que contiene datos personales concernientes a una persona identificada o identificable</w:t>
      </w:r>
      <w:r w:rsidRPr="00AA0C8F">
        <w:rPr>
          <w:rFonts w:ascii="Montserrat Regular" w:hAnsi="Montserrat Regular"/>
          <w:i/>
          <w:sz w:val="16"/>
          <w:szCs w:val="16"/>
        </w:rPr>
        <w:t xml:space="preserve">. </w:t>
      </w:r>
    </w:p>
    <w:p w14:paraId="3DC923FD" w14:textId="77777777" w:rsidR="00333FC3" w:rsidRPr="00AD0490" w:rsidRDefault="00333FC3" w:rsidP="00AD0490">
      <w:pPr>
        <w:spacing w:line="216" w:lineRule="auto"/>
        <w:ind w:left="567" w:right="618"/>
        <w:jc w:val="both"/>
        <w:rPr>
          <w:rFonts w:ascii="Montserrat Regular" w:hAnsi="Montserrat Regular"/>
          <w:i/>
          <w:sz w:val="10"/>
          <w:szCs w:val="10"/>
        </w:rPr>
      </w:pPr>
    </w:p>
    <w:p w14:paraId="225E9FCC" w14:textId="77777777" w:rsidR="00333FC3" w:rsidRPr="00AA0C8F" w:rsidRDefault="00333FC3" w:rsidP="00AD0490">
      <w:pPr>
        <w:spacing w:line="216" w:lineRule="auto"/>
        <w:ind w:left="567" w:right="618"/>
        <w:jc w:val="both"/>
        <w:rPr>
          <w:rFonts w:ascii="Montserrat Regular" w:hAnsi="Montserrat Regular"/>
          <w:i/>
          <w:sz w:val="16"/>
          <w:szCs w:val="16"/>
        </w:rPr>
      </w:pPr>
      <w:r w:rsidRPr="00AA0C8F">
        <w:rPr>
          <w:rFonts w:ascii="Montserrat Regular" w:hAnsi="Montserrat Regular"/>
          <w:i/>
          <w:sz w:val="16"/>
          <w:szCs w:val="16"/>
        </w:rPr>
        <w:t xml:space="preserve">La información confidencial no estará sujeta a temporalidad alguna y sólo podrán tener acceso a ella los titulares de la misma, sus representantes y los Servidores Públicos facultados para ello. </w:t>
      </w:r>
    </w:p>
    <w:p w14:paraId="62116E45" w14:textId="77777777" w:rsidR="00333FC3" w:rsidRPr="00AD0490" w:rsidRDefault="00333FC3" w:rsidP="00AD0490">
      <w:pPr>
        <w:spacing w:line="216" w:lineRule="auto"/>
        <w:ind w:left="567" w:right="618"/>
        <w:jc w:val="both"/>
        <w:rPr>
          <w:rFonts w:ascii="Montserrat Regular" w:hAnsi="Montserrat Regular"/>
          <w:i/>
          <w:sz w:val="10"/>
          <w:szCs w:val="10"/>
        </w:rPr>
      </w:pPr>
    </w:p>
    <w:p w14:paraId="01123BFB" w14:textId="77777777" w:rsidR="0076639A" w:rsidRPr="00AA0C8F" w:rsidRDefault="00333FC3" w:rsidP="00AD0490">
      <w:pPr>
        <w:spacing w:line="216" w:lineRule="auto"/>
        <w:ind w:left="567" w:right="618"/>
        <w:jc w:val="both"/>
        <w:rPr>
          <w:rFonts w:ascii="Montserrat Regular" w:hAnsi="Montserrat Regular"/>
          <w:i/>
          <w:sz w:val="16"/>
          <w:szCs w:val="16"/>
        </w:rPr>
      </w:pPr>
      <w:r w:rsidRPr="00AA0C8F">
        <w:rPr>
          <w:rFonts w:ascii="Montserrat Regular" w:hAnsi="Montserrat Regular"/>
          <w:i/>
          <w:sz w:val="16"/>
          <w:szCs w:val="16"/>
        </w:rPr>
        <w:t xml:space="preserve">Se considera como </w:t>
      </w:r>
      <w:r w:rsidRPr="00AA0C8F">
        <w:rPr>
          <w:rFonts w:ascii="Montserrat Regular" w:hAnsi="Montserrat Regular"/>
          <w:b/>
          <w:i/>
          <w:sz w:val="16"/>
          <w:szCs w:val="16"/>
        </w:rPr>
        <w:t>información confidencial</w:t>
      </w:r>
      <w:r w:rsidRPr="00AA0C8F">
        <w:rPr>
          <w:rFonts w:ascii="Montserrat Regular" w:hAnsi="Montserrat Regular"/>
          <w:i/>
          <w:sz w:val="16"/>
          <w:szCs w:val="16"/>
        </w:rPr>
        <w:t xml:space="preserve">: los </w:t>
      </w:r>
      <w:r w:rsidRPr="00AA0C8F">
        <w:rPr>
          <w:rFonts w:ascii="Montserrat Regular" w:hAnsi="Montserrat Regular"/>
          <w:b/>
          <w:i/>
          <w:sz w:val="16"/>
          <w:szCs w:val="16"/>
        </w:rPr>
        <w:t>secretos</w:t>
      </w:r>
      <w:r w:rsidRPr="00AA0C8F">
        <w:rPr>
          <w:rFonts w:ascii="Montserrat Regular" w:hAnsi="Montserrat Regular"/>
          <w:i/>
          <w:sz w:val="16"/>
          <w:szCs w:val="16"/>
        </w:rPr>
        <w:t xml:space="preserve"> bancario, fiduciario, industrial, comercial, </w:t>
      </w:r>
      <w:r w:rsidRPr="00AA0C8F">
        <w:rPr>
          <w:rFonts w:ascii="Montserrat Regular" w:hAnsi="Montserrat Regular"/>
          <w:b/>
          <w:i/>
          <w:sz w:val="16"/>
          <w:szCs w:val="16"/>
        </w:rPr>
        <w:t>fiscal</w:t>
      </w:r>
      <w:r w:rsidRPr="00AA0C8F">
        <w:rPr>
          <w:rFonts w:ascii="Montserrat Regular" w:hAnsi="Montserrat Regular"/>
          <w:i/>
          <w:sz w:val="16"/>
          <w:szCs w:val="16"/>
        </w:rPr>
        <w:t xml:space="preserve">, bursátil y postal, cuya titularidad corresponda a particulares, sujetos de derecho internacional o a sujetos obligados cuando no involucren el ejercicio de recursos públicos. </w:t>
      </w:r>
    </w:p>
    <w:p w14:paraId="5586A426" w14:textId="77777777" w:rsidR="00FA40BB" w:rsidRPr="00AD0490" w:rsidRDefault="00FA40BB" w:rsidP="00AD0490">
      <w:pPr>
        <w:spacing w:line="216" w:lineRule="auto"/>
        <w:ind w:left="567" w:right="618"/>
        <w:jc w:val="both"/>
        <w:rPr>
          <w:rFonts w:ascii="Montserrat Regular" w:hAnsi="Montserrat Regular"/>
          <w:i/>
          <w:sz w:val="10"/>
          <w:szCs w:val="10"/>
        </w:rPr>
      </w:pPr>
    </w:p>
    <w:p w14:paraId="59545268" w14:textId="0B8AE356" w:rsidR="00333FC3" w:rsidRPr="00AA0C8F" w:rsidRDefault="00333FC3" w:rsidP="00AD0490">
      <w:pPr>
        <w:spacing w:line="216" w:lineRule="auto"/>
        <w:ind w:left="567" w:right="618"/>
        <w:jc w:val="both"/>
        <w:rPr>
          <w:rFonts w:ascii="Montserrat Regular" w:hAnsi="Montserrat Regular"/>
          <w:i/>
          <w:sz w:val="16"/>
          <w:szCs w:val="16"/>
        </w:rPr>
      </w:pPr>
      <w:r w:rsidRPr="00AA0C8F">
        <w:rPr>
          <w:rFonts w:ascii="Montserrat Regular" w:hAnsi="Montserrat Regular"/>
          <w:i/>
          <w:sz w:val="16"/>
          <w:szCs w:val="16"/>
        </w:rPr>
        <w:t>Asimismo, será información confidencial aquella que presenten los particulares a los sujetos obligados, siempre que tengan el derecho a ello, de conformidad con lo dispuesto por las leyes o los tratados internacionales.</w:t>
      </w:r>
      <w:r w:rsidR="00FA40BB" w:rsidRPr="00AA0C8F">
        <w:rPr>
          <w:rFonts w:ascii="Montserrat Regular" w:hAnsi="Montserrat Regular"/>
          <w:i/>
          <w:sz w:val="16"/>
          <w:szCs w:val="16"/>
        </w:rPr>
        <w:t>”</w:t>
      </w:r>
    </w:p>
    <w:p w14:paraId="7B307C8D" w14:textId="77777777" w:rsidR="00AA0C8F" w:rsidRPr="00AD0490" w:rsidRDefault="00AA0C8F" w:rsidP="00AD0490">
      <w:pPr>
        <w:spacing w:line="216" w:lineRule="auto"/>
        <w:ind w:left="567" w:right="618"/>
        <w:jc w:val="right"/>
        <w:rPr>
          <w:rFonts w:ascii="Montserrat Regular" w:hAnsi="Montserrat Regular" w:cs="Arial"/>
          <w:sz w:val="10"/>
          <w:szCs w:val="10"/>
        </w:rPr>
      </w:pPr>
    </w:p>
    <w:p w14:paraId="3840E7A9" w14:textId="204E6975" w:rsidR="00FA40BB" w:rsidRPr="00AA0C8F" w:rsidRDefault="00FA40BB" w:rsidP="00AD0490">
      <w:pPr>
        <w:spacing w:line="216" w:lineRule="auto"/>
        <w:ind w:left="567" w:right="618"/>
        <w:jc w:val="right"/>
        <w:rPr>
          <w:rFonts w:ascii="Montserrat Regular" w:hAnsi="Montserrat Regular" w:cs="Arial"/>
          <w:sz w:val="18"/>
          <w:szCs w:val="16"/>
        </w:rPr>
      </w:pPr>
      <w:r w:rsidRPr="00AA0C8F">
        <w:rPr>
          <w:rFonts w:ascii="Montserrat Regular" w:hAnsi="Montserrat Regular" w:cs="Arial"/>
          <w:sz w:val="16"/>
          <w:szCs w:val="16"/>
        </w:rPr>
        <w:t>(Énfasis añadido)</w:t>
      </w:r>
    </w:p>
    <w:p w14:paraId="6A401A61" w14:textId="77777777" w:rsidR="00FA40BB" w:rsidRPr="00AD0490" w:rsidRDefault="00FA40BB" w:rsidP="00AA0C8F">
      <w:pPr>
        <w:ind w:left="567" w:right="618"/>
        <w:jc w:val="both"/>
        <w:rPr>
          <w:rFonts w:ascii="Montserrat Regular" w:hAnsi="Montserrat Regular" w:cs="Arial"/>
          <w:i/>
          <w:sz w:val="10"/>
          <w:szCs w:val="10"/>
        </w:rPr>
      </w:pPr>
    </w:p>
    <w:p w14:paraId="1BFEAB29" w14:textId="7F85413E" w:rsidR="00333FC3" w:rsidRPr="00AA0C8F" w:rsidRDefault="00333FC3" w:rsidP="00AA0C8F">
      <w:pPr>
        <w:ind w:left="851" w:right="815"/>
        <w:jc w:val="center"/>
        <w:rPr>
          <w:rFonts w:ascii="Montserrat Regular" w:hAnsi="Montserrat Regular"/>
          <w:b/>
          <w:sz w:val="16"/>
          <w:szCs w:val="16"/>
        </w:rPr>
      </w:pPr>
      <w:r w:rsidRPr="00AA0C8F">
        <w:rPr>
          <w:rFonts w:ascii="Montserrat Regular" w:hAnsi="Montserrat Regular"/>
          <w:b/>
          <w:sz w:val="16"/>
          <w:szCs w:val="16"/>
        </w:rPr>
        <w:t>Ley</w:t>
      </w:r>
      <w:r w:rsidRPr="00AA0C8F">
        <w:rPr>
          <w:rFonts w:ascii="Montserrat Regular" w:hAnsi="Montserrat Regular"/>
          <w:sz w:val="16"/>
          <w:szCs w:val="16"/>
        </w:rPr>
        <w:t xml:space="preserve"> </w:t>
      </w:r>
      <w:r w:rsidRPr="00AA0C8F">
        <w:rPr>
          <w:rFonts w:ascii="Montserrat Regular" w:hAnsi="Montserrat Regular"/>
          <w:b/>
          <w:sz w:val="16"/>
          <w:szCs w:val="16"/>
        </w:rPr>
        <w:t>Federal de Transparencia y Acceso a la Información Pública</w:t>
      </w:r>
    </w:p>
    <w:p w14:paraId="55E85320" w14:textId="77777777" w:rsidR="00333FC3" w:rsidRPr="00AD0490" w:rsidRDefault="00333FC3" w:rsidP="00AA0C8F">
      <w:pPr>
        <w:pStyle w:val="Texto"/>
        <w:spacing w:after="0" w:line="240" w:lineRule="auto"/>
        <w:ind w:left="567" w:right="815" w:firstLine="0"/>
        <w:rPr>
          <w:rFonts w:ascii="Montserrat Regular" w:hAnsi="Montserrat Regular"/>
          <w:i/>
          <w:sz w:val="10"/>
          <w:szCs w:val="10"/>
          <w:lang w:eastAsia="en-US"/>
        </w:rPr>
      </w:pPr>
    </w:p>
    <w:p w14:paraId="4CC9CFC3" w14:textId="77777777" w:rsidR="00333FC3" w:rsidRPr="00AA0C8F" w:rsidRDefault="00333FC3" w:rsidP="00AD0490">
      <w:pPr>
        <w:spacing w:line="216" w:lineRule="auto"/>
        <w:ind w:left="567" w:right="618"/>
        <w:jc w:val="both"/>
        <w:rPr>
          <w:rFonts w:ascii="Montserrat Regular" w:hAnsi="Montserrat Regular" w:cs="Arial"/>
          <w:i/>
          <w:sz w:val="16"/>
          <w:szCs w:val="16"/>
        </w:rPr>
      </w:pPr>
      <w:r w:rsidRPr="00AA0C8F">
        <w:rPr>
          <w:rFonts w:ascii="Montserrat Regular" w:hAnsi="Montserrat Regular" w:cs="Arial"/>
          <w:b/>
          <w:i/>
          <w:sz w:val="16"/>
          <w:szCs w:val="16"/>
        </w:rPr>
        <w:t>Artículo 113.</w:t>
      </w:r>
      <w:r w:rsidRPr="00AA0C8F">
        <w:rPr>
          <w:rFonts w:ascii="Montserrat Regular" w:hAnsi="Montserrat Regular" w:cs="Arial"/>
          <w:i/>
          <w:sz w:val="16"/>
          <w:szCs w:val="16"/>
        </w:rPr>
        <w:t xml:space="preserve"> Se considera </w:t>
      </w:r>
      <w:r w:rsidRPr="00AA0C8F">
        <w:rPr>
          <w:rFonts w:ascii="Montserrat Regular" w:hAnsi="Montserrat Regular" w:cs="Arial"/>
          <w:b/>
          <w:i/>
          <w:sz w:val="16"/>
          <w:szCs w:val="16"/>
        </w:rPr>
        <w:t>información confidencial:</w:t>
      </w:r>
    </w:p>
    <w:p w14:paraId="75343D36" w14:textId="77777777" w:rsidR="00333FC3" w:rsidRPr="00AD0490" w:rsidRDefault="00333FC3" w:rsidP="00AD0490">
      <w:pPr>
        <w:pStyle w:val="Texto"/>
        <w:spacing w:after="0" w:line="216" w:lineRule="auto"/>
        <w:ind w:left="567" w:right="618" w:firstLine="0"/>
        <w:rPr>
          <w:rFonts w:ascii="Montserrat Regular" w:hAnsi="Montserrat Regular"/>
          <w:i/>
          <w:sz w:val="10"/>
          <w:szCs w:val="10"/>
          <w:lang w:eastAsia="en-US"/>
        </w:rPr>
      </w:pPr>
    </w:p>
    <w:p w14:paraId="701D247E" w14:textId="77777777" w:rsidR="00333FC3" w:rsidRPr="00AA0C8F" w:rsidRDefault="00333FC3" w:rsidP="00AD0490">
      <w:pPr>
        <w:spacing w:line="216" w:lineRule="auto"/>
        <w:ind w:left="567" w:right="618"/>
        <w:jc w:val="both"/>
        <w:rPr>
          <w:rFonts w:ascii="Montserrat Regular" w:hAnsi="Montserrat Regular"/>
          <w:i/>
          <w:sz w:val="16"/>
          <w:szCs w:val="16"/>
        </w:rPr>
      </w:pPr>
      <w:r w:rsidRPr="00AA0C8F">
        <w:rPr>
          <w:rFonts w:ascii="Montserrat Regular" w:hAnsi="Montserrat Regular"/>
          <w:b/>
          <w:bCs/>
          <w:i/>
          <w:sz w:val="16"/>
          <w:szCs w:val="16"/>
        </w:rPr>
        <w:t xml:space="preserve">I. </w:t>
      </w:r>
      <w:r w:rsidRPr="00AA0C8F">
        <w:rPr>
          <w:rFonts w:ascii="Montserrat Regular" w:hAnsi="Montserrat Regular"/>
          <w:i/>
          <w:sz w:val="16"/>
          <w:szCs w:val="16"/>
        </w:rPr>
        <w:t>La que contiene datos personales concernientes a una persona física identificada o identificable;</w:t>
      </w:r>
    </w:p>
    <w:p w14:paraId="290DFAEC" w14:textId="77777777" w:rsidR="00333FC3" w:rsidRPr="00AD0490" w:rsidRDefault="00333FC3" w:rsidP="00AD0490">
      <w:pPr>
        <w:pStyle w:val="Texto"/>
        <w:spacing w:after="0" w:line="216" w:lineRule="auto"/>
        <w:ind w:left="567" w:right="618" w:firstLine="0"/>
        <w:rPr>
          <w:rFonts w:ascii="Montserrat Regular" w:hAnsi="Montserrat Regular"/>
          <w:i/>
          <w:sz w:val="10"/>
          <w:szCs w:val="10"/>
          <w:lang w:eastAsia="en-US"/>
        </w:rPr>
      </w:pPr>
    </w:p>
    <w:p w14:paraId="18600109" w14:textId="77777777" w:rsidR="00333FC3" w:rsidRPr="00AA0C8F" w:rsidRDefault="00333FC3" w:rsidP="00AD0490">
      <w:pPr>
        <w:spacing w:line="216" w:lineRule="auto"/>
        <w:ind w:left="567" w:right="618"/>
        <w:jc w:val="both"/>
        <w:rPr>
          <w:rFonts w:ascii="Montserrat Regular" w:hAnsi="Montserrat Regular" w:cs="Arial"/>
          <w:i/>
          <w:sz w:val="16"/>
          <w:szCs w:val="16"/>
        </w:rPr>
      </w:pPr>
      <w:r w:rsidRPr="00AA0C8F">
        <w:rPr>
          <w:rFonts w:ascii="Montserrat Regular" w:hAnsi="Montserrat Regular" w:cs="Arial"/>
          <w:b/>
          <w:i/>
          <w:sz w:val="16"/>
          <w:szCs w:val="16"/>
        </w:rPr>
        <w:t>II.</w:t>
      </w:r>
      <w:r w:rsidRPr="00AA0C8F">
        <w:rPr>
          <w:rFonts w:ascii="Montserrat Regular" w:hAnsi="Montserrat Regular"/>
          <w:b/>
          <w:i/>
          <w:sz w:val="16"/>
          <w:szCs w:val="16"/>
        </w:rPr>
        <w:t xml:space="preserve"> </w:t>
      </w:r>
      <w:r w:rsidRPr="00AA0C8F">
        <w:rPr>
          <w:rFonts w:ascii="Montserrat Regular" w:hAnsi="Montserrat Regular" w:cs="Arial"/>
          <w:i/>
          <w:sz w:val="16"/>
          <w:szCs w:val="16"/>
        </w:rPr>
        <w:t xml:space="preserve">Los </w:t>
      </w:r>
      <w:r w:rsidRPr="00AA0C8F">
        <w:rPr>
          <w:rFonts w:ascii="Montserrat Regular" w:hAnsi="Montserrat Regular" w:cs="Arial"/>
          <w:b/>
          <w:i/>
          <w:sz w:val="16"/>
          <w:szCs w:val="16"/>
        </w:rPr>
        <w:t>secretos</w:t>
      </w:r>
      <w:r w:rsidRPr="00AA0C8F">
        <w:rPr>
          <w:rFonts w:ascii="Montserrat Regular" w:hAnsi="Montserrat Regular" w:cs="Arial"/>
          <w:i/>
          <w:sz w:val="16"/>
          <w:szCs w:val="16"/>
        </w:rPr>
        <w:t xml:space="preserve"> bancario, fiduciario, industrial, comercial, </w:t>
      </w:r>
      <w:r w:rsidRPr="00AA0C8F">
        <w:rPr>
          <w:rFonts w:ascii="Montserrat Regular" w:hAnsi="Montserrat Regular" w:cs="Arial"/>
          <w:b/>
          <w:i/>
          <w:sz w:val="16"/>
          <w:szCs w:val="16"/>
        </w:rPr>
        <w:t>fiscal</w:t>
      </w:r>
      <w:r w:rsidRPr="00AA0C8F">
        <w:rPr>
          <w:rFonts w:ascii="Montserrat Regular" w:hAnsi="Montserrat Regular" w:cs="Arial"/>
          <w:i/>
          <w:sz w:val="16"/>
          <w:szCs w:val="16"/>
        </w:rPr>
        <w:t>, bursátil y postal, cuya titularidad corresponda a particulares, sujetos de derecho internacional o a sujetos obligados cuando no involucren el ejercicio de recursos públicos (…)”</w:t>
      </w:r>
    </w:p>
    <w:p w14:paraId="36146CD1" w14:textId="77777777" w:rsidR="00333FC3" w:rsidRPr="00AD0490" w:rsidRDefault="00333FC3" w:rsidP="00AD0490">
      <w:pPr>
        <w:pStyle w:val="Texto"/>
        <w:spacing w:after="0" w:line="216" w:lineRule="auto"/>
        <w:ind w:left="567" w:right="618" w:firstLine="0"/>
        <w:rPr>
          <w:rFonts w:ascii="Montserrat Regular" w:hAnsi="Montserrat Regular"/>
          <w:sz w:val="12"/>
          <w:szCs w:val="12"/>
          <w:lang w:eastAsia="en-US"/>
        </w:rPr>
      </w:pPr>
    </w:p>
    <w:p w14:paraId="489F70C2" w14:textId="77777777" w:rsidR="00333FC3" w:rsidRPr="00AA0C8F" w:rsidRDefault="00333FC3" w:rsidP="00AD0490">
      <w:pPr>
        <w:spacing w:line="216" w:lineRule="auto"/>
        <w:ind w:left="567" w:right="618"/>
        <w:jc w:val="right"/>
        <w:rPr>
          <w:rFonts w:ascii="Montserrat Regular" w:hAnsi="Montserrat Regular" w:cs="Arial"/>
          <w:sz w:val="18"/>
          <w:szCs w:val="16"/>
        </w:rPr>
      </w:pPr>
      <w:r w:rsidRPr="00AA0C8F">
        <w:rPr>
          <w:rFonts w:ascii="Montserrat Regular" w:hAnsi="Montserrat Regular" w:cs="Arial"/>
          <w:sz w:val="16"/>
          <w:szCs w:val="16"/>
        </w:rPr>
        <w:t>(Énfasis añadido)</w:t>
      </w:r>
    </w:p>
    <w:p w14:paraId="27B58C5C" w14:textId="23895A0B" w:rsidR="00333FC3" w:rsidRPr="00AD0490" w:rsidRDefault="00333FC3" w:rsidP="00AA0C8F">
      <w:pPr>
        <w:ind w:left="851" w:right="815"/>
        <w:jc w:val="center"/>
        <w:rPr>
          <w:rFonts w:ascii="Montserrat Regular" w:hAnsi="Montserrat Regular"/>
          <w:sz w:val="10"/>
          <w:szCs w:val="10"/>
        </w:rPr>
      </w:pPr>
    </w:p>
    <w:p w14:paraId="7AD65CA4" w14:textId="77777777" w:rsidR="00333FC3" w:rsidRPr="00AA0C8F" w:rsidRDefault="00333FC3" w:rsidP="00AA0C8F">
      <w:pPr>
        <w:ind w:left="851" w:right="815"/>
        <w:jc w:val="center"/>
        <w:rPr>
          <w:rFonts w:ascii="Montserrat Regular" w:hAnsi="Montserrat Regular"/>
          <w:b/>
          <w:sz w:val="16"/>
          <w:szCs w:val="16"/>
        </w:rPr>
      </w:pPr>
      <w:r w:rsidRPr="00AA0C8F">
        <w:rPr>
          <w:rFonts w:ascii="Montserrat Regular" w:hAnsi="Montserrat Regular"/>
          <w:b/>
          <w:sz w:val="16"/>
          <w:szCs w:val="16"/>
        </w:rPr>
        <w:t>Código Fiscal de la Federación</w:t>
      </w:r>
    </w:p>
    <w:p w14:paraId="0CACFAC4" w14:textId="77777777" w:rsidR="00333FC3" w:rsidRPr="00AD0490" w:rsidRDefault="00333FC3" w:rsidP="00AA0C8F">
      <w:pPr>
        <w:pStyle w:val="Texto"/>
        <w:spacing w:after="0" w:line="240" w:lineRule="auto"/>
        <w:ind w:left="567" w:right="815" w:firstLine="0"/>
        <w:rPr>
          <w:rFonts w:ascii="Montserrat Regular" w:hAnsi="Montserrat Regular"/>
          <w:b/>
          <w:i/>
          <w:sz w:val="10"/>
          <w:szCs w:val="10"/>
          <w:lang w:eastAsia="en-US"/>
        </w:rPr>
      </w:pPr>
    </w:p>
    <w:p w14:paraId="631CD5FE" w14:textId="77777777" w:rsidR="00333FC3" w:rsidRPr="00AA0C8F" w:rsidRDefault="00333FC3" w:rsidP="00AD0490">
      <w:pPr>
        <w:spacing w:line="216" w:lineRule="auto"/>
        <w:ind w:left="567" w:right="618"/>
        <w:jc w:val="both"/>
        <w:rPr>
          <w:rFonts w:ascii="Montserrat Regular" w:hAnsi="Montserrat Regular"/>
          <w:i/>
          <w:sz w:val="16"/>
          <w:szCs w:val="16"/>
        </w:rPr>
      </w:pPr>
      <w:r w:rsidRPr="00AA0C8F">
        <w:rPr>
          <w:rFonts w:ascii="Montserrat Regular" w:hAnsi="Montserrat Regular"/>
          <w:b/>
          <w:i/>
          <w:sz w:val="16"/>
          <w:szCs w:val="16"/>
        </w:rPr>
        <w:lastRenderedPageBreak/>
        <w:t>“Artículo 69.</w:t>
      </w:r>
      <w:r w:rsidRPr="00AA0C8F">
        <w:rPr>
          <w:rFonts w:ascii="Montserrat Regular" w:hAnsi="Montserrat Regular"/>
          <w:i/>
          <w:sz w:val="16"/>
          <w:szCs w:val="16"/>
        </w:rPr>
        <w:t xml:space="preserve"> </w:t>
      </w:r>
      <w:r w:rsidRPr="00AA0C8F">
        <w:rPr>
          <w:rFonts w:ascii="Montserrat Regular" w:hAnsi="Montserrat Regular"/>
          <w:b/>
          <w:i/>
          <w:sz w:val="16"/>
          <w:szCs w:val="16"/>
        </w:rPr>
        <w:t>El personal oficial que intervenga en los diversos trámites relativos a la aplicación de las disposiciones tributarias estará obligado a guardar absoluta reserva en lo concerniente a las declaraciones y datos suministrados por los contribuyentes o por terceros con ellos relacionados, así como los obtenidos en el ejercicio de las facultades de comprobación.</w:t>
      </w:r>
      <w:r w:rsidRPr="00AA0C8F">
        <w:rPr>
          <w:rFonts w:ascii="Montserrat Regular" w:hAnsi="Montserrat Regular"/>
          <w:i/>
          <w:sz w:val="16"/>
          <w:szCs w:val="16"/>
        </w:rPr>
        <w:t xml:space="preserve"> Dicha reserva no comprenderá los casos que señalen las leyes fiscales y aquellos en que deban suministrarse datos a los funcionarios encargados de la administración y de la defensa de los intereses fiscales federales, a las autoridades judiciales en procesos del orden penal o a los Tribunales competentes que conozcan de pensiones alimenticias o en el supuesto previsto en el artículo 63 de este Código. Dicha reserva tampoco comprenderá la información relativa a los créditos fiscales firmes de los contribuyentes, que las autoridades fiscales proporcionen a las sociedades de información crediticia que obtengan autorización de la Secretaría de Hacienda y Crédito Público de conformidad con la Ley para Regular las Sociedades de Información Crediticia, ni la que se proporcione para efectos de la notificación por terceros a que se refiere el último párrafo del artículo 134 de este Código, ni la que se proporcione a un contribuyente para verificar la información contenida en los comprobantes fiscales digitales por Internet que se pretenda deducir o acreditar, expedidos a su nombre en los términos de este ordenamiento. </w:t>
      </w:r>
    </w:p>
    <w:p w14:paraId="644A523B" w14:textId="77777777" w:rsidR="00333FC3" w:rsidRPr="00AD0490" w:rsidRDefault="00333FC3" w:rsidP="00AD0490">
      <w:pPr>
        <w:spacing w:line="216" w:lineRule="auto"/>
        <w:ind w:left="567" w:right="618"/>
        <w:jc w:val="both"/>
        <w:rPr>
          <w:rFonts w:ascii="Montserrat Regular" w:hAnsi="Montserrat Regular"/>
          <w:i/>
          <w:sz w:val="10"/>
          <w:szCs w:val="10"/>
        </w:rPr>
      </w:pPr>
    </w:p>
    <w:p w14:paraId="12417CED" w14:textId="77777777" w:rsidR="00333FC3" w:rsidRPr="00AA0C8F" w:rsidRDefault="00333FC3" w:rsidP="00AD0490">
      <w:pPr>
        <w:spacing w:line="216" w:lineRule="auto"/>
        <w:ind w:left="567" w:right="618"/>
        <w:jc w:val="both"/>
        <w:rPr>
          <w:rFonts w:ascii="Montserrat Regular" w:hAnsi="Montserrat Regular"/>
          <w:i/>
          <w:sz w:val="16"/>
          <w:szCs w:val="16"/>
        </w:rPr>
      </w:pPr>
      <w:r w:rsidRPr="00AA0C8F">
        <w:rPr>
          <w:rFonts w:ascii="Montserrat Regular" w:hAnsi="Montserrat Regular"/>
          <w:i/>
          <w:sz w:val="16"/>
          <w:szCs w:val="16"/>
        </w:rPr>
        <w:t xml:space="preserve">La reserva a que se refiere el párrafo anterior no será aplicable tratándose de las investigaciones sobre conductas previstas en el artículo 400 Bis del Código Penal Federal, que realice la Secretaría de Hacienda y Crédito Público ni cuando, para los efectos del artículo 26 de la Ley del Impuesto Especial sobre Producción y Servicios, la autoridad requiera intercambiar información con la Comisión Federal para la Protección contra Riesgos Sanitarios de la Secretaría de Salud. Tampoco será aplicable dicha reserva respecto a los requerimientos que realice la Comisión Federal de Competencia Económica o el Instituto Federal de Telecomunicaciones para efecto de calcular el monto de las sanciones relativas a ingresos acumulables en términos del impuesto sobre la renta, a que se refiere el artículo 120 de la Ley Federal de Competencia Económica, cuando el agente económico no haya proporcionado información sobre sus ingresos a dichos órganos, o bien, éstos consideren que se presentó en forma incompleta o inexacta. </w:t>
      </w:r>
    </w:p>
    <w:p w14:paraId="75623B41" w14:textId="77777777" w:rsidR="00333FC3" w:rsidRPr="00AD0490" w:rsidRDefault="00333FC3" w:rsidP="00AD0490">
      <w:pPr>
        <w:spacing w:line="216" w:lineRule="auto"/>
        <w:ind w:left="567" w:right="618"/>
        <w:jc w:val="both"/>
        <w:rPr>
          <w:rFonts w:ascii="Montserrat Regular" w:hAnsi="Montserrat Regular"/>
          <w:i/>
          <w:sz w:val="10"/>
          <w:szCs w:val="10"/>
        </w:rPr>
      </w:pPr>
    </w:p>
    <w:p w14:paraId="54881E6E" w14:textId="77777777" w:rsidR="00333FC3" w:rsidRPr="00AA0C8F" w:rsidRDefault="00333FC3" w:rsidP="00AD0490">
      <w:pPr>
        <w:spacing w:line="216" w:lineRule="auto"/>
        <w:ind w:left="567" w:right="618"/>
        <w:jc w:val="both"/>
        <w:rPr>
          <w:rFonts w:ascii="Montserrat Regular" w:hAnsi="Montserrat Regular"/>
          <w:i/>
          <w:sz w:val="16"/>
          <w:szCs w:val="16"/>
        </w:rPr>
      </w:pPr>
      <w:r w:rsidRPr="00AA0C8F">
        <w:rPr>
          <w:rFonts w:ascii="Montserrat Regular" w:hAnsi="Montserrat Regular"/>
          <w:i/>
          <w:sz w:val="16"/>
          <w:szCs w:val="16"/>
        </w:rPr>
        <w:t xml:space="preserve">Tampoco será aplicable dicha reserva a la Unidad de Fiscalización de los Recursos de los Partidos Políticos, órgano técnico del Consejo General del Instituto Federal Electoral, en los términos establecidos por los párrafos 3 y 4 del artículo 79 del Código Federal de Instituciones y Procedimientos Electorales, ni a las Salas del Tribunal Electoral del Poder Judicial de la Federación en los asuntos contenciosos directamente relacionados con la fiscalización de las finanzas de los partidos políticos. La información que deba suministrarse en los términos de este párrafo, sólo deberá utilizarse para los fines que dieron origen a la solicitud de información. </w:t>
      </w:r>
    </w:p>
    <w:p w14:paraId="05043882" w14:textId="77777777" w:rsidR="00333FC3" w:rsidRPr="00AD0490" w:rsidRDefault="00333FC3" w:rsidP="00AD0490">
      <w:pPr>
        <w:spacing w:line="216" w:lineRule="auto"/>
        <w:ind w:left="567" w:right="618"/>
        <w:jc w:val="both"/>
        <w:rPr>
          <w:rFonts w:ascii="Montserrat Regular" w:hAnsi="Montserrat Regular"/>
          <w:i/>
          <w:sz w:val="10"/>
          <w:szCs w:val="10"/>
        </w:rPr>
      </w:pPr>
    </w:p>
    <w:p w14:paraId="0DF87ED7" w14:textId="77777777" w:rsidR="00333FC3" w:rsidRPr="00AA0C8F" w:rsidRDefault="00333FC3" w:rsidP="00AD0490">
      <w:pPr>
        <w:spacing w:line="216" w:lineRule="auto"/>
        <w:ind w:left="567" w:right="618"/>
        <w:jc w:val="both"/>
        <w:rPr>
          <w:rFonts w:ascii="Montserrat Regular" w:hAnsi="Montserrat Regular"/>
          <w:i/>
          <w:sz w:val="16"/>
          <w:szCs w:val="16"/>
        </w:rPr>
      </w:pPr>
      <w:r w:rsidRPr="00AA0C8F">
        <w:rPr>
          <w:rFonts w:ascii="Montserrat Regular" w:hAnsi="Montserrat Regular"/>
          <w:i/>
          <w:sz w:val="16"/>
          <w:szCs w:val="16"/>
        </w:rPr>
        <w:t>Cuando las autoridades fiscales ejerzan las facultades relativas al cumplimiento de las obligaciones establecidas en los artículos 76, fracciones IX y XII, 90, penúltimo párrafo, 110, fracción XI, 179 y 180 de la Ley del Impuesto sobre la Renta, la información relativa a la identidad de los terceros independientes en operaciones comparables y la información de los comparables utilizados para motivar la resolución, sólo podrá ser revelada a los tribunales ante los que, en su caso, se impugne el acto de autoridad, sin perjuicio de lo establecido en los artículos 46, fracción IV y 48, fracción VII de este Código.</w:t>
      </w:r>
    </w:p>
    <w:p w14:paraId="1126A6A5" w14:textId="77777777" w:rsidR="00333FC3" w:rsidRPr="00AD0490" w:rsidRDefault="00333FC3" w:rsidP="00AD0490">
      <w:pPr>
        <w:spacing w:line="216" w:lineRule="auto"/>
        <w:ind w:left="567" w:right="618"/>
        <w:jc w:val="both"/>
        <w:rPr>
          <w:rFonts w:ascii="Montserrat Regular" w:hAnsi="Montserrat Regular"/>
          <w:i/>
          <w:sz w:val="10"/>
          <w:szCs w:val="10"/>
        </w:rPr>
      </w:pPr>
    </w:p>
    <w:p w14:paraId="12D3C5AF" w14:textId="77777777" w:rsidR="00333FC3" w:rsidRPr="00AA0C8F" w:rsidRDefault="00333FC3" w:rsidP="00AD0490">
      <w:pPr>
        <w:spacing w:line="216" w:lineRule="auto"/>
        <w:ind w:left="567" w:right="618"/>
        <w:jc w:val="both"/>
        <w:rPr>
          <w:rFonts w:ascii="Montserrat Regular" w:hAnsi="Montserrat Regular"/>
          <w:i/>
          <w:sz w:val="16"/>
          <w:szCs w:val="16"/>
        </w:rPr>
      </w:pPr>
      <w:r w:rsidRPr="00AA0C8F">
        <w:rPr>
          <w:rFonts w:ascii="Montserrat Regular" w:hAnsi="Montserrat Regular"/>
          <w:i/>
          <w:sz w:val="16"/>
          <w:szCs w:val="16"/>
        </w:rPr>
        <w:t xml:space="preserve">Solo por acuerdo expreso del Secretario de Hacienda y Crédito Público se podrán publicar los siguientes datos por grupos de contribuyentes: nombre, domicilio, actividad, ingreso total, utilidad fiscal o valor de sus actos o actividades y contribuciones acreditables o pagadas. </w:t>
      </w:r>
    </w:p>
    <w:p w14:paraId="615397D3" w14:textId="77777777" w:rsidR="00333FC3" w:rsidRPr="00AD0490" w:rsidRDefault="00333FC3" w:rsidP="00AD0490">
      <w:pPr>
        <w:spacing w:line="216" w:lineRule="auto"/>
        <w:ind w:left="567" w:right="618"/>
        <w:jc w:val="both"/>
        <w:rPr>
          <w:rFonts w:ascii="Montserrat Regular" w:hAnsi="Montserrat Regular"/>
          <w:i/>
          <w:sz w:val="10"/>
          <w:szCs w:val="10"/>
        </w:rPr>
      </w:pPr>
    </w:p>
    <w:p w14:paraId="5EF45DE8" w14:textId="77777777" w:rsidR="00333FC3" w:rsidRPr="00AA0C8F" w:rsidRDefault="00333FC3" w:rsidP="00AD0490">
      <w:pPr>
        <w:spacing w:line="216" w:lineRule="auto"/>
        <w:ind w:left="567" w:right="618"/>
        <w:jc w:val="both"/>
        <w:rPr>
          <w:rFonts w:ascii="Montserrat Regular" w:hAnsi="Montserrat Regular"/>
          <w:i/>
          <w:sz w:val="16"/>
          <w:szCs w:val="16"/>
        </w:rPr>
      </w:pPr>
      <w:r w:rsidRPr="00AA0C8F">
        <w:rPr>
          <w:rFonts w:ascii="Montserrat Regular" w:hAnsi="Montserrat Regular"/>
          <w:i/>
          <w:sz w:val="16"/>
          <w:szCs w:val="16"/>
        </w:rPr>
        <w:t xml:space="preserve">Mediante tratado internacional en vigor del que México sea parte que contenga disposiciones de intercambio recíproco de información, se podrá suministrar la información a las autoridades fiscales extranjeras. Dicha información únicamente podrá utilizarse para fines distintos a los fiscales cuando así lo establezca el propio tratado y las autoridades fiscales lo autoricen. </w:t>
      </w:r>
    </w:p>
    <w:p w14:paraId="5FC36878" w14:textId="77777777" w:rsidR="00333FC3" w:rsidRPr="00AD0490" w:rsidRDefault="00333FC3" w:rsidP="00AD0490">
      <w:pPr>
        <w:spacing w:line="216" w:lineRule="auto"/>
        <w:ind w:left="567" w:right="618"/>
        <w:jc w:val="both"/>
        <w:rPr>
          <w:rFonts w:ascii="Montserrat Regular" w:hAnsi="Montserrat Regular"/>
          <w:i/>
          <w:sz w:val="10"/>
          <w:szCs w:val="10"/>
        </w:rPr>
      </w:pPr>
    </w:p>
    <w:p w14:paraId="668B9F9B" w14:textId="77777777" w:rsidR="00333FC3" w:rsidRPr="00AA0C8F" w:rsidRDefault="00333FC3" w:rsidP="00AD0490">
      <w:pPr>
        <w:spacing w:line="216" w:lineRule="auto"/>
        <w:ind w:left="567" w:right="618"/>
        <w:jc w:val="both"/>
        <w:rPr>
          <w:rFonts w:ascii="Montserrat Regular" w:hAnsi="Montserrat Regular"/>
          <w:i/>
          <w:sz w:val="16"/>
          <w:szCs w:val="16"/>
        </w:rPr>
      </w:pPr>
      <w:r w:rsidRPr="00AA0C8F">
        <w:rPr>
          <w:rFonts w:ascii="Montserrat Regular" w:hAnsi="Montserrat Regular"/>
          <w:i/>
          <w:sz w:val="16"/>
          <w:szCs w:val="16"/>
        </w:rPr>
        <w:t xml:space="preserve">También se podrá proporcionar a la Secretaría del Trabajo y Previsión Social, previa solicitud expresa, información respecto de la participación de los trabajadores en las utilidades de las empresas contenida en la base de datos y sistemas institucionales del Servicio de Administración Tributaria, en los términos y condiciones que para tal efecto establezca el citado órgano desconcentrado. </w:t>
      </w:r>
    </w:p>
    <w:p w14:paraId="1576D940" w14:textId="77777777" w:rsidR="00333FC3" w:rsidRPr="00AD0490" w:rsidRDefault="00333FC3" w:rsidP="00AD0490">
      <w:pPr>
        <w:spacing w:line="216" w:lineRule="auto"/>
        <w:ind w:left="567" w:right="618"/>
        <w:jc w:val="both"/>
        <w:rPr>
          <w:rFonts w:ascii="Montserrat Regular" w:hAnsi="Montserrat Regular"/>
          <w:i/>
          <w:sz w:val="10"/>
          <w:szCs w:val="10"/>
        </w:rPr>
      </w:pPr>
    </w:p>
    <w:p w14:paraId="0B791ADC" w14:textId="77777777" w:rsidR="00333FC3" w:rsidRPr="00AA0C8F" w:rsidRDefault="00333FC3" w:rsidP="00AD0490">
      <w:pPr>
        <w:spacing w:line="216" w:lineRule="auto"/>
        <w:ind w:left="567" w:right="618"/>
        <w:jc w:val="both"/>
        <w:rPr>
          <w:rFonts w:ascii="Montserrat Regular" w:hAnsi="Montserrat Regular"/>
          <w:i/>
          <w:sz w:val="16"/>
          <w:szCs w:val="16"/>
        </w:rPr>
      </w:pPr>
      <w:r w:rsidRPr="00AA0C8F">
        <w:rPr>
          <w:rFonts w:ascii="Montserrat Regular" w:hAnsi="Montserrat Regular"/>
          <w:i/>
          <w:sz w:val="16"/>
          <w:szCs w:val="16"/>
        </w:rPr>
        <w:t xml:space="preserve">Además de los supuestos previstos en el párrafo segundo, tampoco será aplicable la reserva a que se refiere este precepto, cuando se trate de investigaciones sobre conductas previstas en los artículos 139, 139 Quáter, y 148 Bis del Código Penal Federal. </w:t>
      </w:r>
    </w:p>
    <w:p w14:paraId="40081CA6" w14:textId="77777777" w:rsidR="00333FC3" w:rsidRPr="00AD0490" w:rsidRDefault="00333FC3" w:rsidP="00AD0490">
      <w:pPr>
        <w:spacing w:line="216" w:lineRule="auto"/>
        <w:ind w:left="567" w:right="618"/>
        <w:jc w:val="both"/>
        <w:rPr>
          <w:rFonts w:ascii="Montserrat Regular" w:hAnsi="Montserrat Regular"/>
          <w:i/>
          <w:sz w:val="10"/>
          <w:szCs w:val="10"/>
        </w:rPr>
      </w:pPr>
    </w:p>
    <w:p w14:paraId="123FE506" w14:textId="77777777" w:rsidR="00333FC3" w:rsidRPr="00AA0C8F" w:rsidRDefault="00333FC3" w:rsidP="00AD0490">
      <w:pPr>
        <w:spacing w:line="216" w:lineRule="auto"/>
        <w:ind w:left="567" w:right="618"/>
        <w:jc w:val="both"/>
        <w:rPr>
          <w:rFonts w:ascii="Montserrat Regular" w:hAnsi="Montserrat Regular"/>
          <w:i/>
          <w:sz w:val="16"/>
          <w:szCs w:val="16"/>
        </w:rPr>
      </w:pPr>
      <w:r w:rsidRPr="00AA0C8F">
        <w:rPr>
          <w:rFonts w:ascii="Montserrat Regular" w:hAnsi="Montserrat Regular"/>
          <w:i/>
          <w:sz w:val="16"/>
          <w:szCs w:val="16"/>
        </w:rPr>
        <w:t xml:space="preserve">De igual forma se podrá proporcionar al Instituto Nacional de Estadística y Geografía información de los contribuyentes para el ejercicio de sus atribuciones. </w:t>
      </w:r>
    </w:p>
    <w:p w14:paraId="3841CD0E" w14:textId="77777777" w:rsidR="00333FC3" w:rsidRPr="00AD0490" w:rsidRDefault="00333FC3" w:rsidP="00AD0490">
      <w:pPr>
        <w:spacing w:line="216" w:lineRule="auto"/>
        <w:ind w:left="567" w:right="618"/>
        <w:jc w:val="both"/>
        <w:rPr>
          <w:rFonts w:ascii="Montserrat Regular" w:hAnsi="Montserrat Regular"/>
          <w:i/>
          <w:sz w:val="10"/>
          <w:szCs w:val="10"/>
        </w:rPr>
      </w:pPr>
    </w:p>
    <w:p w14:paraId="4F645C90" w14:textId="77777777" w:rsidR="00333FC3" w:rsidRPr="00AA0C8F" w:rsidRDefault="00333FC3" w:rsidP="00AD0490">
      <w:pPr>
        <w:spacing w:line="216" w:lineRule="auto"/>
        <w:ind w:left="567" w:right="618"/>
        <w:jc w:val="both"/>
        <w:rPr>
          <w:rFonts w:ascii="Montserrat Regular" w:hAnsi="Montserrat Regular"/>
          <w:i/>
          <w:sz w:val="16"/>
          <w:szCs w:val="16"/>
        </w:rPr>
      </w:pPr>
      <w:r w:rsidRPr="00AA0C8F">
        <w:rPr>
          <w:rFonts w:ascii="Montserrat Regular" w:hAnsi="Montserrat Regular"/>
          <w:i/>
          <w:sz w:val="16"/>
          <w:szCs w:val="16"/>
        </w:rPr>
        <w:t xml:space="preserve">La información comunicada al Instituto Nacional de Estadística y Geografía, le serán aplicables las disposiciones que sobre confidencialidad de la información determine el Instituto Nacional de Estadística y Geografía, en términos de la Ley del Sistema Nacional de Información Estadística y Geográfica y de la Ley Federal de Transparencia y Acceso a la Información Pública Gubernamental. </w:t>
      </w:r>
    </w:p>
    <w:p w14:paraId="583FEF48" w14:textId="77777777" w:rsidR="00333FC3" w:rsidRPr="00AD0490" w:rsidRDefault="00333FC3" w:rsidP="00AD0490">
      <w:pPr>
        <w:spacing w:line="216" w:lineRule="auto"/>
        <w:ind w:left="567" w:right="618"/>
        <w:jc w:val="both"/>
        <w:rPr>
          <w:rFonts w:ascii="Montserrat Regular" w:hAnsi="Montserrat Regular"/>
          <w:i/>
          <w:sz w:val="10"/>
          <w:szCs w:val="10"/>
        </w:rPr>
      </w:pPr>
    </w:p>
    <w:p w14:paraId="27CB775F" w14:textId="77777777" w:rsidR="00333FC3" w:rsidRPr="00AA0C8F" w:rsidRDefault="00333FC3" w:rsidP="00AD0490">
      <w:pPr>
        <w:spacing w:line="216" w:lineRule="auto"/>
        <w:ind w:left="567" w:right="618"/>
        <w:jc w:val="both"/>
        <w:rPr>
          <w:rFonts w:ascii="Montserrat Regular" w:hAnsi="Montserrat Regular"/>
          <w:i/>
          <w:sz w:val="16"/>
          <w:szCs w:val="16"/>
        </w:rPr>
      </w:pPr>
      <w:r w:rsidRPr="00AA0C8F">
        <w:rPr>
          <w:rFonts w:ascii="Montserrat Regular" w:hAnsi="Montserrat Regular"/>
          <w:i/>
          <w:sz w:val="16"/>
          <w:szCs w:val="16"/>
        </w:rPr>
        <w:t xml:space="preserve">Sólo podrá ser objeto de difusión pública la información estadística que el Instituto Nacional de Estadística y Geografía obtenga con los datos a que se refiere el presente artículo. </w:t>
      </w:r>
    </w:p>
    <w:p w14:paraId="43AF45A9" w14:textId="77777777" w:rsidR="00333FC3" w:rsidRPr="00AD0490" w:rsidRDefault="00333FC3" w:rsidP="00AD0490">
      <w:pPr>
        <w:spacing w:line="216" w:lineRule="auto"/>
        <w:ind w:left="567" w:right="618"/>
        <w:jc w:val="both"/>
        <w:rPr>
          <w:rFonts w:ascii="Montserrat Regular" w:hAnsi="Montserrat Regular"/>
          <w:i/>
          <w:sz w:val="10"/>
          <w:szCs w:val="10"/>
        </w:rPr>
      </w:pPr>
    </w:p>
    <w:p w14:paraId="36104F8B" w14:textId="77777777" w:rsidR="00333FC3" w:rsidRPr="00AA0C8F" w:rsidRDefault="00333FC3" w:rsidP="00AD0490">
      <w:pPr>
        <w:spacing w:line="216" w:lineRule="auto"/>
        <w:ind w:left="567" w:right="618"/>
        <w:jc w:val="both"/>
        <w:rPr>
          <w:rFonts w:ascii="Montserrat Regular" w:hAnsi="Montserrat Regular"/>
          <w:i/>
          <w:sz w:val="16"/>
          <w:szCs w:val="16"/>
        </w:rPr>
      </w:pPr>
      <w:r w:rsidRPr="00AA0C8F">
        <w:rPr>
          <w:rFonts w:ascii="Montserrat Regular" w:hAnsi="Montserrat Regular"/>
          <w:i/>
          <w:sz w:val="16"/>
          <w:szCs w:val="16"/>
        </w:rPr>
        <w:lastRenderedPageBreak/>
        <w:t xml:space="preserve">La reserva a que se refiere el primer párrafo de este artículo no resulta aplicable respecto del nombre, denominación o razón social y clave del registro federal de contribuyentes de aquéllos que se encuentren en los siguientes supuestos: </w:t>
      </w:r>
    </w:p>
    <w:p w14:paraId="2AC85799" w14:textId="77777777" w:rsidR="00333FC3" w:rsidRPr="00AD0490" w:rsidRDefault="00333FC3" w:rsidP="00AD0490">
      <w:pPr>
        <w:spacing w:line="216" w:lineRule="auto"/>
        <w:ind w:left="567" w:right="618"/>
        <w:jc w:val="both"/>
        <w:rPr>
          <w:rFonts w:ascii="Montserrat Regular" w:hAnsi="Montserrat Regular"/>
          <w:i/>
          <w:sz w:val="10"/>
          <w:szCs w:val="10"/>
          <w:lang w:val="es-MX"/>
        </w:rPr>
      </w:pPr>
    </w:p>
    <w:p w14:paraId="62D542B9" w14:textId="77777777" w:rsidR="00333FC3" w:rsidRPr="00AA0C8F" w:rsidRDefault="00333FC3" w:rsidP="00AD0490">
      <w:pPr>
        <w:pStyle w:val="Prrafodelista"/>
        <w:numPr>
          <w:ilvl w:val="0"/>
          <w:numId w:val="1"/>
        </w:numPr>
        <w:spacing w:line="216" w:lineRule="auto"/>
        <w:ind w:left="1276" w:right="618"/>
        <w:jc w:val="both"/>
        <w:rPr>
          <w:rFonts w:ascii="Montserrat Regular" w:hAnsi="Montserrat Regular"/>
          <w:i/>
          <w:sz w:val="16"/>
          <w:szCs w:val="16"/>
        </w:rPr>
      </w:pPr>
      <w:r w:rsidRPr="00AA0C8F">
        <w:rPr>
          <w:rFonts w:ascii="Montserrat Regular" w:hAnsi="Montserrat Regular"/>
          <w:i/>
          <w:sz w:val="16"/>
          <w:szCs w:val="16"/>
        </w:rPr>
        <w:t xml:space="preserve">Que tengan a su cargo créditos fiscales firmes. </w:t>
      </w:r>
    </w:p>
    <w:p w14:paraId="2A6DB19D" w14:textId="77777777" w:rsidR="00333FC3" w:rsidRPr="00AD0490" w:rsidRDefault="00333FC3" w:rsidP="00AD0490">
      <w:pPr>
        <w:pStyle w:val="Prrafodelista"/>
        <w:spacing w:line="216" w:lineRule="auto"/>
        <w:ind w:left="1276" w:right="618"/>
        <w:jc w:val="both"/>
        <w:rPr>
          <w:rFonts w:ascii="Montserrat Regular" w:hAnsi="Montserrat Regular"/>
          <w:i/>
          <w:sz w:val="10"/>
          <w:szCs w:val="10"/>
        </w:rPr>
      </w:pPr>
    </w:p>
    <w:p w14:paraId="4D4397EB" w14:textId="77777777" w:rsidR="00333FC3" w:rsidRPr="00AA0C8F" w:rsidRDefault="00333FC3" w:rsidP="00AD0490">
      <w:pPr>
        <w:pStyle w:val="Prrafodelista"/>
        <w:numPr>
          <w:ilvl w:val="0"/>
          <w:numId w:val="1"/>
        </w:numPr>
        <w:spacing w:line="216" w:lineRule="auto"/>
        <w:ind w:left="1276" w:right="618"/>
        <w:jc w:val="both"/>
        <w:rPr>
          <w:rFonts w:ascii="Montserrat Regular" w:hAnsi="Montserrat Regular"/>
          <w:i/>
          <w:sz w:val="16"/>
          <w:szCs w:val="16"/>
        </w:rPr>
      </w:pPr>
      <w:r w:rsidRPr="00AA0C8F">
        <w:rPr>
          <w:rFonts w:ascii="Montserrat Regular" w:hAnsi="Montserrat Regular"/>
          <w:i/>
          <w:sz w:val="16"/>
          <w:szCs w:val="16"/>
        </w:rPr>
        <w:t>Que tengan a su cargo créditos fiscales determinados, que siendo exigibles, no se encuentren pagados o garantizados en alguna de las formas permitidas por este Código.</w:t>
      </w:r>
    </w:p>
    <w:p w14:paraId="352801F1" w14:textId="77777777" w:rsidR="00333FC3" w:rsidRPr="00AD0490" w:rsidRDefault="00333FC3" w:rsidP="00AD0490">
      <w:pPr>
        <w:spacing w:line="216" w:lineRule="auto"/>
        <w:ind w:left="1276" w:right="618"/>
        <w:jc w:val="both"/>
        <w:rPr>
          <w:rFonts w:ascii="Montserrat Regular" w:hAnsi="Montserrat Regular"/>
          <w:i/>
          <w:sz w:val="10"/>
          <w:szCs w:val="10"/>
        </w:rPr>
      </w:pPr>
    </w:p>
    <w:p w14:paraId="5ADF3FC9" w14:textId="77777777" w:rsidR="00333FC3" w:rsidRPr="00AA0C8F" w:rsidRDefault="00333FC3" w:rsidP="00AD0490">
      <w:pPr>
        <w:pStyle w:val="Prrafodelista"/>
        <w:numPr>
          <w:ilvl w:val="0"/>
          <w:numId w:val="1"/>
        </w:numPr>
        <w:spacing w:line="216" w:lineRule="auto"/>
        <w:ind w:left="1276" w:right="618"/>
        <w:jc w:val="both"/>
        <w:rPr>
          <w:rFonts w:ascii="Montserrat Regular" w:hAnsi="Montserrat Regular"/>
          <w:i/>
          <w:sz w:val="16"/>
          <w:szCs w:val="16"/>
        </w:rPr>
      </w:pPr>
      <w:r w:rsidRPr="00AA0C8F">
        <w:rPr>
          <w:rFonts w:ascii="Montserrat Regular" w:hAnsi="Montserrat Regular"/>
          <w:i/>
          <w:sz w:val="16"/>
          <w:szCs w:val="16"/>
        </w:rPr>
        <w:t>Que estando inscritos ante el registro federal de contribuyentes, se encuentren como no localizados.</w:t>
      </w:r>
    </w:p>
    <w:p w14:paraId="419ED591" w14:textId="77777777" w:rsidR="00333FC3" w:rsidRPr="00AD0490" w:rsidRDefault="00333FC3" w:rsidP="00AD0490">
      <w:pPr>
        <w:pStyle w:val="Prrafodelista"/>
        <w:spacing w:line="216" w:lineRule="auto"/>
        <w:ind w:left="1276" w:right="618"/>
        <w:jc w:val="both"/>
        <w:rPr>
          <w:rFonts w:ascii="Montserrat Regular" w:hAnsi="Montserrat Regular"/>
          <w:i/>
          <w:sz w:val="10"/>
          <w:szCs w:val="10"/>
        </w:rPr>
      </w:pPr>
    </w:p>
    <w:p w14:paraId="0573E376" w14:textId="77777777" w:rsidR="00333FC3" w:rsidRPr="00AA0C8F" w:rsidRDefault="00333FC3" w:rsidP="00AD0490">
      <w:pPr>
        <w:pStyle w:val="Prrafodelista"/>
        <w:numPr>
          <w:ilvl w:val="0"/>
          <w:numId w:val="1"/>
        </w:numPr>
        <w:spacing w:line="216" w:lineRule="auto"/>
        <w:ind w:left="1276" w:right="618"/>
        <w:jc w:val="both"/>
        <w:rPr>
          <w:rFonts w:ascii="Montserrat Regular" w:hAnsi="Montserrat Regular"/>
          <w:i/>
          <w:sz w:val="16"/>
          <w:szCs w:val="16"/>
        </w:rPr>
      </w:pPr>
      <w:r w:rsidRPr="00AA0C8F">
        <w:rPr>
          <w:rFonts w:ascii="Montserrat Regular" w:hAnsi="Montserrat Regular"/>
          <w:i/>
          <w:sz w:val="16"/>
          <w:szCs w:val="16"/>
        </w:rPr>
        <w:t>Que haya recaído sobre ellos sentencia condenatoria ejecutoria respecto a la comisión de un delito fiscal.</w:t>
      </w:r>
    </w:p>
    <w:p w14:paraId="49E9D9CB" w14:textId="77777777" w:rsidR="00333FC3" w:rsidRPr="00AD0490" w:rsidRDefault="00333FC3" w:rsidP="00AD0490">
      <w:pPr>
        <w:spacing w:line="216" w:lineRule="auto"/>
        <w:ind w:left="1276" w:right="618"/>
        <w:jc w:val="both"/>
        <w:rPr>
          <w:rFonts w:ascii="Montserrat Regular" w:hAnsi="Montserrat Regular"/>
          <w:i/>
          <w:sz w:val="10"/>
          <w:szCs w:val="10"/>
        </w:rPr>
      </w:pPr>
    </w:p>
    <w:p w14:paraId="2B5515DE" w14:textId="77777777" w:rsidR="00333FC3" w:rsidRPr="00AA0C8F" w:rsidRDefault="00333FC3" w:rsidP="00AD0490">
      <w:pPr>
        <w:pStyle w:val="Prrafodelista"/>
        <w:numPr>
          <w:ilvl w:val="0"/>
          <w:numId w:val="1"/>
        </w:numPr>
        <w:spacing w:line="216" w:lineRule="auto"/>
        <w:ind w:left="1276" w:right="618"/>
        <w:jc w:val="both"/>
        <w:rPr>
          <w:rFonts w:ascii="Montserrat Regular" w:hAnsi="Montserrat Regular"/>
          <w:i/>
          <w:sz w:val="16"/>
          <w:szCs w:val="16"/>
        </w:rPr>
      </w:pPr>
      <w:r w:rsidRPr="00AA0C8F">
        <w:rPr>
          <w:rFonts w:ascii="Montserrat Regular" w:hAnsi="Montserrat Regular"/>
          <w:i/>
          <w:sz w:val="16"/>
          <w:szCs w:val="16"/>
        </w:rPr>
        <w:t>Que tengan a su cargo créditos fiscales que hayan sido afectados en los términos de lo dispuesto por el artículo 146-A de este Código.</w:t>
      </w:r>
    </w:p>
    <w:p w14:paraId="7A34A64F" w14:textId="77777777" w:rsidR="00333FC3" w:rsidRPr="00AD0490" w:rsidRDefault="00333FC3" w:rsidP="00AD0490">
      <w:pPr>
        <w:spacing w:line="216" w:lineRule="auto"/>
        <w:ind w:left="1276" w:right="618"/>
        <w:jc w:val="both"/>
        <w:rPr>
          <w:rFonts w:ascii="Montserrat Regular" w:hAnsi="Montserrat Regular"/>
          <w:i/>
          <w:sz w:val="10"/>
          <w:szCs w:val="10"/>
        </w:rPr>
      </w:pPr>
    </w:p>
    <w:p w14:paraId="50DD1B89" w14:textId="77777777" w:rsidR="00333FC3" w:rsidRPr="00AA0C8F" w:rsidRDefault="00333FC3" w:rsidP="00AD0490">
      <w:pPr>
        <w:pStyle w:val="Prrafodelista"/>
        <w:numPr>
          <w:ilvl w:val="0"/>
          <w:numId w:val="1"/>
        </w:numPr>
        <w:spacing w:line="216" w:lineRule="auto"/>
        <w:ind w:left="1276" w:right="618"/>
        <w:jc w:val="both"/>
        <w:rPr>
          <w:rFonts w:ascii="Montserrat Regular" w:hAnsi="Montserrat Regular"/>
          <w:i/>
          <w:sz w:val="16"/>
          <w:szCs w:val="16"/>
        </w:rPr>
      </w:pPr>
      <w:r w:rsidRPr="00AA0C8F">
        <w:rPr>
          <w:rFonts w:ascii="Montserrat Regular" w:hAnsi="Montserrat Regular"/>
          <w:i/>
          <w:sz w:val="16"/>
          <w:szCs w:val="16"/>
        </w:rPr>
        <w:t xml:space="preserve">Que se les hubiere condonado algún crédito fiscal. </w:t>
      </w:r>
    </w:p>
    <w:p w14:paraId="4D7633E8" w14:textId="77777777" w:rsidR="00333FC3" w:rsidRPr="00AD0490" w:rsidRDefault="00333FC3" w:rsidP="00AD0490">
      <w:pPr>
        <w:spacing w:line="216" w:lineRule="auto"/>
        <w:ind w:left="1276" w:right="618"/>
        <w:jc w:val="both"/>
        <w:rPr>
          <w:rFonts w:ascii="Montserrat Regular" w:hAnsi="Montserrat Regular"/>
          <w:i/>
          <w:sz w:val="10"/>
          <w:szCs w:val="10"/>
        </w:rPr>
      </w:pPr>
    </w:p>
    <w:p w14:paraId="4AB21CA7" w14:textId="77777777" w:rsidR="00333FC3" w:rsidRPr="00AA0C8F" w:rsidRDefault="00333FC3" w:rsidP="00AD0490">
      <w:pPr>
        <w:pStyle w:val="Prrafodelista"/>
        <w:numPr>
          <w:ilvl w:val="0"/>
          <w:numId w:val="1"/>
        </w:numPr>
        <w:spacing w:line="216" w:lineRule="auto"/>
        <w:ind w:left="1276" w:right="618"/>
        <w:jc w:val="both"/>
        <w:rPr>
          <w:rFonts w:ascii="Montserrat Regular" w:hAnsi="Montserrat Regular"/>
          <w:i/>
          <w:sz w:val="16"/>
          <w:szCs w:val="16"/>
        </w:rPr>
      </w:pPr>
      <w:r w:rsidRPr="00AA0C8F">
        <w:rPr>
          <w:rFonts w:ascii="Montserrat Regular" w:hAnsi="Montserrat Regular"/>
          <w:i/>
          <w:sz w:val="16"/>
          <w:szCs w:val="16"/>
        </w:rPr>
        <w:t>Cualquier autoridad, entidad, órgano u organismo de los poderes Legislativo, Ejecutivo y Judicial, de la Federación, de las Entidades Federativas y de los municipios, órganos autónomos, partidos políticos, fideicomisos y fondos, así como cualquier persona física, moral o sindicato, que reciban y ejerzan recursos públicos federales, que se encuentren omisos en la presentación de declaraciones periódicas para el pago de contribuciones federales propias o retenidas. Tratándose de este supuesto, también se publicará en la página de Internet del Servicio de Administración Tributaria, el ejercicio y el periodo omiso.</w:t>
      </w:r>
    </w:p>
    <w:p w14:paraId="2E02168C" w14:textId="77777777" w:rsidR="00333FC3" w:rsidRPr="00AD0490" w:rsidRDefault="00333FC3" w:rsidP="00AD0490">
      <w:pPr>
        <w:spacing w:line="216" w:lineRule="auto"/>
        <w:ind w:left="1276" w:right="618"/>
        <w:jc w:val="both"/>
        <w:rPr>
          <w:rFonts w:ascii="Montserrat Regular" w:hAnsi="Montserrat Regular"/>
          <w:i/>
          <w:sz w:val="10"/>
          <w:szCs w:val="10"/>
        </w:rPr>
      </w:pPr>
    </w:p>
    <w:p w14:paraId="2127D792" w14:textId="77777777" w:rsidR="00333FC3" w:rsidRPr="00AA0C8F" w:rsidRDefault="00333FC3" w:rsidP="00AD0490">
      <w:pPr>
        <w:pStyle w:val="Prrafodelista"/>
        <w:numPr>
          <w:ilvl w:val="0"/>
          <w:numId w:val="1"/>
        </w:numPr>
        <w:spacing w:line="216" w:lineRule="auto"/>
        <w:ind w:left="1276" w:right="618"/>
        <w:jc w:val="both"/>
        <w:rPr>
          <w:rFonts w:ascii="Montserrat Regular" w:hAnsi="Montserrat Regular"/>
          <w:i/>
          <w:sz w:val="16"/>
          <w:szCs w:val="16"/>
        </w:rPr>
      </w:pPr>
      <w:r w:rsidRPr="00AA0C8F">
        <w:rPr>
          <w:rFonts w:ascii="Montserrat Regular" w:hAnsi="Montserrat Regular"/>
          <w:i/>
          <w:sz w:val="16"/>
          <w:szCs w:val="16"/>
        </w:rPr>
        <w:t>Sociedades anónimas que coloquen acciones en el mercado de valores bursátil y extrabursátil a que se refiere la Ley del Mercado de Valores que no cumplan con la obligación de tramitar su constancia del cumplimiento de obligaciones fiscales.</w:t>
      </w:r>
    </w:p>
    <w:p w14:paraId="1085C64C" w14:textId="77777777" w:rsidR="00333FC3" w:rsidRPr="00AD0490" w:rsidRDefault="00333FC3" w:rsidP="00AD0490">
      <w:pPr>
        <w:spacing w:line="216" w:lineRule="auto"/>
        <w:ind w:left="1276" w:right="618"/>
        <w:jc w:val="both"/>
        <w:rPr>
          <w:rFonts w:ascii="Montserrat Regular" w:hAnsi="Montserrat Regular"/>
          <w:i/>
          <w:sz w:val="10"/>
          <w:szCs w:val="10"/>
        </w:rPr>
      </w:pPr>
    </w:p>
    <w:p w14:paraId="7715054F" w14:textId="77777777" w:rsidR="00333FC3" w:rsidRPr="00AA0C8F" w:rsidRDefault="00333FC3" w:rsidP="00AD0490">
      <w:pPr>
        <w:pStyle w:val="Prrafodelista"/>
        <w:numPr>
          <w:ilvl w:val="0"/>
          <w:numId w:val="1"/>
        </w:numPr>
        <w:spacing w:line="216" w:lineRule="auto"/>
        <w:ind w:left="1276" w:right="618"/>
        <w:jc w:val="both"/>
        <w:rPr>
          <w:rFonts w:ascii="Montserrat Regular" w:hAnsi="Montserrat Regular"/>
          <w:i/>
          <w:sz w:val="16"/>
          <w:szCs w:val="16"/>
        </w:rPr>
      </w:pPr>
      <w:r w:rsidRPr="00AA0C8F">
        <w:rPr>
          <w:rFonts w:ascii="Montserrat Regular" w:hAnsi="Montserrat Regular"/>
          <w:i/>
          <w:sz w:val="16"/>
          <w:szCs w:val="16"/>
        </w:rPr>
        <w:t>Personas físicas o morales que hayan utilizado para efectos fiscales comprobantes que amparan operaciones inexistentes, sin que dichos contribuyentes hayan demostrado la materialización de dichas operaciones dentro del plazo legal previsto en el artículo 69-B, octavo párrafo de este Código, salvo que el propio contribuyente, dentro del mismo plazo haya corregido su situación fiscal.</w:t>
      </w:r>
    </w:p>
    <w:p w14:paraId="7C798E46" w14:textId="77777777" w:rsidR="00333FC3" w:rsidRPr="00AD0490" w:rsidRDefault="00333FC3" w:rsidP="00AD0490">
      <w:pPr>
        <w:spacing w:line="216" w:lineRule="auto"/>
        <w:ind w:left="1276" w:right="618"/>
        <w:jc w:val="both"/>
        <w:rPr>
          <w:rFonts w:ascii="Montserrat Regular" w:hAnsi="Montserrat Regular"/>
          <w:i/>
          <w:sz w:val="10"/>
          <w:szCs w:val="10"/>
        </w:rPr>
      </w:pPr>
    </w:p>
    <w:p w14:paraId="5E5406E5" w14:textId="77777777" w:rsidR="00333FC3" w:rsidRPr="00AA0C8F" w:rsidRDefault="00333FC3" w:rsidP="00AD0490">
      <w:pPr>
        <w:pStyle w:val="Prrafodelista"/>
        <w:numPr>
          <w:ilvl w:val="0"/>
          <w:numId w:val="1"/>
        </w:numPr>
        <w:spacing w:line="216" w:lineRule="auto"/>
        <w:ind w:left="1276" w:right="618"/>
        <w:jc w:val="both"/>
        <w:rPr>
          <w:rFonts w:ascii="Montserrat Regular" w:hAnsi="Montserrat Regular"/>
          <w:i/>
          <w:sz w:val="16"/>
          <w:szCs w:val="16"/>
        </w:rPr>
      </w:pPr>
      <w:r w:rsidRPr="00AA0C8F">
        <w:rPr>
          <w:rFonts w:ascii="Montserrat Regular" w:hAnsi="Montserrat Regular"/>
          <w:i/>
          <w:sz w:val="16"/>
          <w:szCs w:val="16"/>
        </w:rPr>
        <w:t>Personas físicas o morales a quienes el Servicio de Administración Tributaria les haya dejado sin efectos el certificado de sello digital, por ubicarse en alguno de los supuestos establecidos en el artículo 17-H, fracciones X, XI o XII de este Código, salvo que los contribuyentes subsanen las irregularidades detectadas por las autoridades fiscales, o bien, corrijan su situación fiscal.</w:t>
      </w:r>
    </w:p>
    <w:p w14:paraId="58995595" w14:textId="77777777" w:rsidR="00333FC3" w:rsidRPr="00AD0490" w:rsidRDefault="00333FC3" w:rsidP="00AD0490">
      <w:pPr>
        <w:spacing w:line="216" w:lineRule="auto"/>
        <w:ind w:left="567" w:right="618"/>
        <w:jc w:val="both"/>
        <w:rPr>
          <w:rFonts w:ascii="Montserrat Regular" w:hAnsi="Montserrat Regular"/>
          <w:i/>
          <w:sz w:val="10"/>
          <w:szCs w:val="10"/>
        </w:rPr>
      </w:pPr>
    </w:p>
    <w:p w14:paraId="0D751F88" w14:textId="77777777" w:rsidR="00333FC3" w:rsidRPr="00AA0C8F" w:rsidRDefault="00333FC3" w:rsidP="00AD0490">
      <w:pPr>
        <w:spacing w:line="216" w:lineRule="auto"/>
        <w:ind w:left="567" w:right="618"/>
        <w:jc w:val="both"/>
        <w:rPr>
          <w:rFonts w:ascii="Montserrat Regular" w:hAnsi="Montserrat Regular"/>
          <w:i/>
          <w:sz w:val="16"/>
          <w:szCs w:val="16"/>
          <w:lang w:val="es-MX"/>
        </w:rPr>
      </w:pPr>
      <w:r w:rsidRPr="00AA0C8F">
        <w:rPr>
          <w:rFonts w:ascii="Montserrat Regular" w:hAnsi="Montserrat Regular"/>
          <w:i/>
          <w:sz w:val="16"/>
          <w:szCs w:val="16"/>
          <w:lang w:val="es-MX"/>
        </w:rPr>
        <w:t>El Servicio de Administración Tributaria publicará en su página de Internet el nombre, denominación o razón social y clave del registro federal de contribuyentes de aquéllos que se ubiquen en alguno de los supuestos a los que se refiere el párrafo anterior. Los contribuyentes que estuvieran inconformes con la publicación de sus datos, podrán llevar a cabo el procedimiento de aclaración que el Servicio de Administración Tributaria determine mediante reglas de carácter general, en el cual podrán aportar las pruebas que a su derecho convenga. La autoridad fiscal deberá resolver el procedimiento en un plazo de tres días, contados a partir del día siguiente al que se reciba la solicitud correspondiente y, en caso de aclararse dicha situación, el Servicio de Administración Tributaria procederá a eliminar la información publicada que corresponda.”</w:t>
      </w:r>
    </w:p>
    <w:p w14:paraId="6147552F" w14:textId="77777777" w:rsidR="00333FC3" w:rsidRPr="00AA0C8F" w:rsidRDefault="00333FC3" w:rsidP="00AD0490">
      <w:pPr>
        <w:pStyle w:val="Texto"/>
        <w:spacing w:after="0" w:line="216" w:lineRule="auto"/>
        <w:ind w:left="1134" w:right="618" w:firstLine="0"/>
        <w:jc w:val="right"/>
        <w:rPr>
          <w:rFonts w:ascii="Montserrat Regular" w:hAnsi="Montserrat Regular"/>
          <w:sz w:val="10"/>
          <w:szCs w:val="10"/>
        </w:rPr>
      </w:pPr>
    </w:p>
    <w:p w14:paraId="089BCF6F" w14:textId="24B85A1F" w:rsidR="00333FC3" w:rsidRPr="00AA0C8F" w:rsidRDefault="00333FC3" w:rsidP="00AD0490">
      <w:pPr>
        <w:spacing w:line="216" w:lineRule="auto"/>
        <w:ind w:left="1134" w:right="618"/>
        <w:jc w:val="right"/>
        <w:rPr>
          <w:rFonts w:ascii="Montserrat Regular" w:hAnsi="Montserrat Regular"/>
          <w:sz w:val="18"/>
          <w:szCs w:val="16"/>
        </w:rPr>
      </w:pPr>
      <w:r w:rsidRPr="00AA0C8F">
        <w:rPr>
          <w:rFonts w:ascii="Montserrat Regular" w:hAnsi="Montserrat Regular"/>
          <w:sz w:val="16"/>
          <w:szCs w:val="16"/>
        </w:rPr>
        <w:t>(Énfasis añadido)</w:t>
      </w:r>
    </w:p>
    <w:p w14:paraId="5C718341" w14:textId="77777777" w:rsidR="00333FC3" w:rsidRPr="00AD0490" w:rsidRDefault="00333FC3" w:rsidP="00AA0C8F">
      <w:pPr>
        <w:pStyle w:val="Texto"/>
        <w:spacing w:after="0" w:line="240" w:lineRule="auto"/>
        <w:ind w:left="567" w:right="815" w:firstLine="0"/>
        <w:jc w:val="right"/>
        <w:rPr>
          <w:rFonts w:ascii="Montserrat Regular" w:hAnsi="Montserrat Regular"/>
          <w:sz w:val="10"/>
          <w:szCs w:val="10"/>
          <w:lang w:val="es-MX"/>
        </w:rPr>
      </w:pPr>
    </w:p>
    <w:p w14:paraId="09C53BB8" w14:textId="77777777" w:rsidR="00333FC3" w:rsidRPr="00AA0C8F" w:rsidRDefault="00333FC3" w:rsidP="00AA0C8F">
      <w:pPr>
        <w:pStyle w:val="Texto"/>
        <w:spacing w:after="0" w:line="240" w:lineRule="auto"/>
        <w:ind w:left="567" w:right="815" w:firstLine="0"/>
        <w:jc w:val="center"/>
        <w:rPr>
          <w:rFonts w:ascii="Montserrat Regular" w:hAnsi="Montserrat Regular"/>
          <w:sz w:val="16"/>
          <w:szCs w:val="16"/>
        </w:rPr>
      </w:pPr>
      <w:r w:rsidRPr="00AA0C8F">
        <w:rPr>
          <w:rFonts w:ascii="Montserrat Regular" w:hAnsi="Montserrat Regular"/>
          <w:b/>
          <w:sz w:val="16"/>
          <w:szCs w:val="16"/>
        </w:rPr>
        <w:t>Ley Federal de los Derechos del Contribuyente</w:t>
      </w:r>
    </w:p>
    <w:p w14:paraId="6E90B2EB" w14:textId="77777777" w:rsidR="00333FC3" w:rsidRPr="00AD0490" w:rsidRDefault="00333FC3" w:rsidP="00AD0490">
      <w:pPr>
        <w:pStyle w:val="Texto"/>
        <w:spacing w:after="0" w:line="216" w:lineRule="auto"/>
        <w:ind w:left="567" w:right="618" w:firstLine="0"/>
        <w:rPr>
          <w:rFonts w:ascii="Montserrat Regular" w:hAnsi="Montserrat Regular"/>
          <w:b/>
          <w:i/>
          <w:sz w:val="10"/>
          <w:szCs w:val="10"/>
        </w:rPr>
      </w:pPr>
    </w:p>
    <w:p w14:paraId="402CE09A" w14:textId="77777777" w:rsidR="00333FC3" w:rsidRPr="00AA0C8F" w:rsidRDefault="00333FC3" w:rsidP="00AD0490">
      <w:pPr>
        <w:spacing w:line="216" w:lineRule="auto"/>
        <w:ind w:left="567" w:right="618"/>
        <w:jc w:val="both"/>
        <w:rPr>
          <w:rFonts w:ascii="Montserrat Regular" w:hAnsi="Montserrat Regular"/>
          <w:i/>
          <w:sz w:val="16"/>
          <w:szCs w:val="16"/>
        </w:rPr>
      </w:pPr>
      <w:r w:rsidRPr="00AA0C8F">
        <w:rPr>
          <w:rFonts w:ascii="Montserrat Regular" w:hAnsi="Montserrat Regular"/>
          <w:b/>
          <w:i/>
          <w:sz w:val="16"/>
          <w:szCs w:val="16"/>
        </w:rPr>
        <w:t>“Artículo 2.</w:t>
      </w:r>
      <w:r w:rsidRPr="00AA0C8F">
        <w:rPr>
          <w:rFonts w:ascii="Montserrat Regular" w:hAnsi="Montserrat Regular"/>
          <w:i/>
          <w:sz w:val="16"/>
          <w:szCs w:val="16"/>
        </w:rPr>
        <w:t xml:space="preserve"> Son </w:t>
      </w:r>
      <w:r w:rsidRPr="00AA0C8F">
        <w:rPr>
          <w:rFonts w:ascii="Montserrat Regular" w:hAnsi="Montserrat Regular"/>
          <w:b/>
          <w:i/>
          <w:sz w:val="16"/>
          <w:szCs w:val="16"/>
        </w:rPr>
        <w:t>derechos</w:t>
      </w:r>
      <w:r w:rsidRPr="00AA0C8F">
        <w:rPr>
          <w:rFonts w:ascii="Montserrat Regular" w:hAnsi="Montserrat Regular"/>
          <w:i/>
          <w:sz w:val="16"/>
          <w:szCs w:val="16"/>
        </w:rPr>
        <w:t xml:space="preserve"> </w:t>
      </w:r>
      <w:r w:rsidRPr="00AA0C8F">
        <w:rPr>
          <w:rFonts w:ascii="Montserrat Regular" w:hAnsi="Montserrat Regular"/>
          <w:b/>
          <w:i/>
          <w:sz w:val="16"/>
          <w:szCs w:val="16"/>
        </w:rPr>
        <w:t>generales de los contribuyentes</w:t>
      </w:r>
      <w:r w:rsidRPr="00AA0C8F">
        <w:rPr>
          <w:rFonts w:ascii="Montserrat Regular" w:hAnsi="Montserrat Regular"/>
          <w:i/>
          <w:sz w:val="16"/>
          <w:szCs w:val="16"/>
        </w:rPr>
        <w:t xml:space="preserve"> los siguientes:</w:t>
      </w:r>
    </w:p>
    <w:p w14:paraId="14B137E9" w14:textId="77777777" w:rsidR="00333FC3" w:rsidRPr="00AD0490" w:rsidRDefault="00333FC3" w:rsidP="00AD0490">
      <w:pPr>
        <w:pStyle w:val="Texto"/>
        <w:spacing w:after="0" w:line="216" w:lineRule="auto"/>
        <w:ind w:left="567" w:right="618" w:firstLine="0"/>
        <w:rPr>
          <w:rFonts w:ascii="Montserrat Regular" w:hAnsi="Montserrat Regular"/>
          <w:i/>
          <w:sz w:val="10"/>
          <w:szCs w:val="10"/>
        </w:rPr>
      </w:pPr>
    </w:p>
    <w:p w14:paraId="6DBA8F74" w14:textId="77777777" w:rsidR="00333FC3" w:rsidRPr="00AA0C8F" w:rsidRDefault="00333FC3" w:rsidP="00AD0490">
      <w:pPr>
        <w:spacing w:line="216" w:lineRule="auto"/>
        <w:ind w:left="567" w:right="618"/>
        <w:jc w:val="both"/>
        <w:rPr>
          <w:rFonts w:ascii="Montserrat Regular" w:hAnsi="Montserrat Regular"/>
          <w:i/>
          <w:sz w:val="16"/>
          <w:szCs w:val="16"/>
        </w:rPr>
      </w:pPr>
      <w:r w:rsidRPr="00AA0C8F">
        <w:rPr>
          <w:rFonts w:ascii="Montserrat Regular" w:hAnsi="Montserrat Regular"/>
          <w:i/>
          <w:sz w:val="16"/>
          <w:szCs w:val="16"/>
        </w:rPr>
        <w:t>(…)</w:t>
      </w:r>
    </w:p>
    <w:p w14:paraId="291E3C9E" w14:textId="77777777" w:rsidR="00333FC3" w:rsidRPr="00AD0490" w:rsidRDefault="00333FC3" w:rsidP="00AD0490">
      <w:pPr>
        <w:pStyle w:val="Texto"/>
        <w:spacing w:after="0" w:line="216" w:lineRule="auto"/>
        <w:ind w:left="567" w:right="618" w:firstLine="0"/>
        <w:rPr>
          <w:rFonts w:ascii="Montserrat Regular" w:hAnsi="Montserrat Regular"/>
          <w:i/>
          <w:sz w:val="10"/>
          <w:szCs w:val="10"/>
        </w:rPr>
      </w:pPr>
    </w:p>
    <w:p w14:paraId="08084D66" w14:textId="77777777" w:rsidR="00333FC3" w:rsidRPr="00AA0C8F" w:rsidRDefault="00333FC3" w:rsidP="00AD0490">
      <w:pPr>
        <w:spacing w:line="216" w:lineRule="auto"/>
        <w:ind w:left="567" w:right="618"/>
        <w:jc w:val="both"/>
        <w:rPr>
          <w:rFonts w:ascii="Montserrat Regular" w:hAnsi="Montserrat Regular"/>
          <w:i/>
          <w:sz w:val="16"/>
          <w:szCs w:val="16"/>
        </w:rPr>
      </w:pPr>
      <w:r w:rsidRPr="00AA0C8F">
        <w:rPr>
          <w:rFonts w:ascii="Montserrat Regular" w:hAnsi="Montserrat Regular"/>
          <w:b/>
          <w:i/>
          <w:sz w:val="16"/>
          <w:szCs w:val="16"/>
        </w:rPr>
        <w:t>VII. Derecho al carácter reservado de los datos, informes o antecedentes que de los contribuyentes y terceros con ellos relacionados, conozcan los servidores públicos de la administración tributaria,</w:t>
      </w:r>
      <w:r w:rsidRPr="00AA0C8F">
        <w:rPr>
          <w:rFonts w:ascii="Montserrat Regular" w:hAnsi="Montserrat Regular"/>
          <w:i/>
          <w:sz w:val="16"/>
          <w:szCs w:val="16"/>
        </w:rPr>
        <w:t xml:space="preserve"> los cuales sólo podrán ser utilizados de conformidad con lo dispuesto por el artículo 69 del Código Fiscal de la Federación.</w:t>
      </w:r>
    </w:p>
    <w:p w14:paraId="418DE6EB" w14:textId="77777777" w:rsidR="00333FC3" w:rsidRPr="00AD0490" w:rsidRDefault="00333FC3" w:rsidP="00AD0490">
      <w:pPr>
        <w:pStyle w:val="Texto"/>
        <w:spacing w:after="0" w:line="216" w:lineRule="auto"/>
        <w:ind w:left="567" w:right="618" w:firstLine="0"/>
        <w:rPr>
          <w:rFonts w:ascii="Montserrat Regular" w:hAnsi="Montserrat Regular"/>
          <w:i/>
          <w:sz w:val="10"/>
          <w:szCs w:val="10"/>
        </w:rPr>
      </w:pPr>
    </w:p>
    <w:p w14:paraId="7BE0AD4B" w14:textId="77777777" w:rsidR="00333FC3" w:rsidRPr="00AA0C8F" w:rsidRDefault="00333FC3" w:rsidP="00AD0490">
      <w:pPr>
        <w:spacing w:line="216" w:lineRule="auto"/>
        <w:ind w:left="567" w:right="618"/>
        <w:jc w:val="both"/>
        <w:rPr>
          <w:rFonts w:ascii="Montserrat Regular" w:hAnsi="Montserrat Regular"/>
          <w:i/>
          <w:sz w:val="16"/>
          <w:szCs w:val="16"/>
        </w:rPr>
      </w:pPr>
      <w:r w:rsidRPr="00AA0C8F">
        <w:rPr>
          <w:rFonts w:ascii="Montserrat Regular" w:hAnsi="Montserrat Regular"/>
          <w:i/>
          <w:sz w:val="16"/>
          <w:szCs w:val="16"/>
        </w:rPr>
        <w:t>(…)”</w:t>
      </w:r>
    </w:p>
    <w:p w14:paraId="756513F9" w14:textId="77777777" w:rsidR="00333FC3" w:rsidRPr="00AA0C8F" w:rsidRDefault="00333FC3" w:rsidP="00AD0490">
      <w:pPr>
        <w:spacing w:line="216" w:lineRule="auto"/>
        <w:ind w:left="567" w:right="618"/>
        <w:jc w:val="right"/>
        <w:rPr>
          <w:rFonts w:ascii="Montserrat Regular" w:hAnsi="Montserrat Regular"/>
          <w:sz w:val="16"/>
          <w:szCs w:val="16"/>
        </w:rPr>
      </w:pPr>
      <w:r w:rsidRPr="00AA0C8F">
        <w:rPr>
          <w:rFonts w:ascii="Montserrat Regular" w:hAnsi="Montserrat Regular"/>
          <w:sz w:val="16"/>
          <w:szCs w:val="16"/>
        </w:rPr>
        <w:t>(Énfasis añadido)</w:t>
      </w:r>
    </w:p>
    <w:p w14:paraId="41BC2FDE" w14:textId="77777777" w:rsidR="00333FC3" w:rsidRPr="00AA0C8F" w:rsidRDefault="00333FC3" w:rsidP="00AA0C8F">
      <w:pPr>
        <w:ind w:right="-36"/>
        <w:jc w:val="both"/>
        <w:rPr>
          <w:rFonts w:ascii="Montserrat Regular" w:hAnsi="Montserrat Regular" w:cs="Arial"/>
          <w:sz w:val="18"/>
          <w:szCs w:val="18"/>
        </w:rPr>
      </w:pPr>
    </w:p>
    <w:p w14:paraId="7AFF9595" w14:textId="0CC6359B" w:rsidR="00A479A7" w:rsidRPr="00AA0C8F" w:rsidRDefault="00A479A7" w:rsidP="00AA0C8F">
      <w:pPr>
        <w:pStyle w:val="Prrafodelista"/>
        <w:ind w:left="0"/>
        <w:jc w:val="both"/>
        <w:rPr>
          <w:rFonts w:ascii="Montserrat Regular" w:hAnsi="Montserrat Regular" w:cs="Arial"/>
          <w:sz w:val="18"/>
          <w:szCs w:val="18"/>
        </w:rPr>
      </w:pPr>
      <w:bookmarkStart w:id="0" w:name="_Hlk122104543"/>
      <w:r w:rsidRPr="00AA0C8F">
        <w:rPr>
          <w:rFonts w:ascii="Montserrat Regular" w:hAnsi="Montserrat Regular" w:cs="Arial"/>
          <w:sz w:val="18"/>
          <w:szCs w:val="18"/>
        </w:rPr>
        <w:t xml:space="preserve">Como puede observarse, la información </w:t>
      </w:r>
      <w:r w:rsidR="00E15E9B">
        <w:rPr>
          <w:rFonts w:ascii="Montserrat Regular" w:hAnsi="Montserrat Regular" w:cs="Arial"/>
          <w:sz w:val="18"/>
          <w:szCs w:val="18"/>
        </w:rPr>
        <w:t>testada</w:t>
      </w:r>
      <w:r w:rsidRPr="00AA0C8F">
        <w:rPr>
          <w:rFonts w:ascii="Montserrat Regular" w:hAnsi="Montserrat Regular" w:cs="Arial"/>
          <w:sz w:val="18"/>
          <w:szCs w:val="18"/>
        </w:rPr>
        <w:t xml:space="preserve"> no se ubica en ninguna de las excepciones al secreto fiscal que establece el citado artículo 69 del Código Fiscal de la Federación, lo cual reitera la imposibilidad de p</w:t>
      </w:r>
      <w:r w:rsidR="0056768A">
        <w:rPr>
          <w:rFonts w:ascii="Montserrat Regular" w:hAnsi="Montserrat Regular" w:cs="Arial"/>
          <w:sz w:val="18"/>
          <w:szCs w:val="18"/>
        </w:rPr>
        <w:t>ublicitar</w:t>
      </w:r>
      <w:r w:rsidRPr="00AA0C8F">
        <w:rPr>
          <w:rFonts w:ascii="Montserrat Regular" w:hAnsi="Montserrat Regular" w:cs="Arial"/>
          <w:sz w:val="18"/>
          <w:szCs w:val="18"/>
        </w:rPr>
        <w:t xml:space="preserve"> dicha información.</w:t>
      </w:r>
    </w:p>
    <w:bookmarkEnd w:id="0"/>
    <w:p w14:paraId="3A1A5FC1" w14:textId="77777777" w:rsidR="00A479A7" w:rsidRPr="00AA0C8F" w:rsidRDefault="00A479A7" w:rsidP="00AA0C8F">
      <w:pPr>
        <w:pStyle w:val="Prrafodelista"/>
        <w:ind w:left="0"/>
        <w:jc w:val="both"/>
        <w:rPr>
          <w:rFonts w:ascii="Montserrat Regular" w:hAnsi="Montserrat Regular" w:cs="Arial"/>
          <w:sz w:val="18"/>
          <w:szCs w:val="18"/>
        </w:rPr>
      </w:pPr>
    </w:p>
    <w:p w14:paraId="20D834E0" w14:textId="77777777" w:rsidR="00A479A7" w:rsidRPr="00AA0C8F" w:rsidRDefault="00A479A7" w:rsidP="00AA0C8F">
      <w:pPr>
        <w:pStyle w:val="Prrafodelista"/>
        <w:ind w:left="0"/>
        <w:jc w:val="both"/>
        <w:rPr>
          <w:rFonts w:ascii="Montserrat Regular" w:hAnsi="Montserrat Regular" w:cs="Arial"/>
          <w:sz w:val="18"/>
          <w:szCs w:val="18"/>
        </w:rPr>
      </w:pPr>
      <w:r w:rsidRPr="00AA0C8F">
        <w:rPr>
          <w:rFonts w:ascii="Montserrat Regular" w:hAnsi="Montserrat Regular" w:cs="Arial"/>
          <w:sz w:val="18"/>
          <w:szCs w:val="18"/>
        </w:rPr>
        <w:lastRenderedPageBreak/>
        <w:t>Aunado a lo anterior, el artículo 2, fracción VII de la Ley Federal de los Derechos del Contribuyente, establece el derecho al carácter reservado de los datos, informes o antecedentes que de los contribuyentes o terceros relacionados, conozcan los servidores públicos, en los siguientes términos:</w:t>
      </w:r>
    </w:p>
    <w:p w14:paraId="21712CF9" w14:textId="77777777" w:rsidR="00A479A7" w:rsidRPr="00AA0C8F" w:rsidRDefault="00A479A7" w:rsidP="00AA0C8F">
      <w:pPr>
        <w:pStyle w:val="Prrafodelista"/>
        <w:ind w:left="0"/>
        <w:jc w:val="both"/>
        <w:rPr>
          <w:rFonts w:ascii="Montserrat Regular" w:hAnsi="Montserrat Regular" w:cs="Arial"/>
          <w:sz w:val="18"/>
          <w:szCs w:val="18"/>
        </w:rPr>
      </w:pPr>
    </w:p>
    <w:p w14:paraId="0DD71DC2" w14:textId="77777777" w:rsidR="00A479A7" w:rsidRPr="00AA0C8F" w:rsidRDefault="00A479A7" w:rsidP="00AD0490">
      <w:pPr>
        <w:pStyle w:val="Texto"/>
        <w:spacing w:after="0" w:line="216" w:lineRule="auto"/>
        <w:ind w:left="567" w:right="618" w:firstLine="0"/>
        <w:rPr>
          <w:rFonts w:ascii="Montserrat Regular" w:hAnsi="Montserrat Regular"/>
          <w:i/>
          <w:sz w:val="16"/>
          <w:szCs w:val="16"/>
        </w:rPr>
      </w:pPr>
      <w:r w:rsidRPr="00AA0C8F">
        <w:rPr>
          <w:rFonts w:ascii="Montserrat Regular" w:hAnsi="Montserrat Regular"/>
          <w:i/>
          <w:sz w:val="16"/>
          <w:szCs w:val="16"/>
        </w:rPr>
        <w:t>“</w:t>
      </w:r>
      <w:r w:rsidRPr="00AA0C8F">
        <w:rPr>
          <w:rFonts w:ascii="Montserrat Regular" w:hAnsi="Montserrat Regular"/>
          <w:b/>
          <w:i/>
          <w:sz w:val="16"/>
          <w:szCs w:val="16"/>
        </w:rPr>
        <w:t xml:space="preserve">Artículo </w:t>
      </w:r>
      <w:r w:rsidRPr="00AA0C8F">
        <w:rPr>
          <w:rFonts w:ascii="Montserrat Regular" w:hAnsi="Montserrat Regular"/>
          <w:b/>
          <w:i/>
          <w:caps/>
          <w:sz w:val="16"/>
          <w:szCs w:val="16"/>
        </w:rPr>
        <w:t>2.</w:t>
      </w:r>
      <w:r w:rsidRPr="00AA0C8F">
        <w:rPr>
          <w:rFonts w:ascii="Montserrat Regular" w:hAnsi="Montserrat Regular"/>
          <w:i/>
          <w:caps/>
          <w:sz w:val="16"/>
          <w:szCs w:val="16"/>
        </w:rPr>
        <w:t xml:space="preserve"> S</w:t>
      </w:r>
      <w:r w:rsidRPr="00AA0C8F">
        <w:rPr>
          <w:rFonts w:ascii="Montserrat Regular" w:hAnsi="Montserrat Regular"/>
          <w:i/>
          <w:sz w:val="16"/>
          <w:szCs w:val="16"/>
        </w:rPr>
        <w:t xml:space="preserve">on </w:t>
      </w:r>
      <w:r w:rsidRPr="00AA0C8F">
        <w:rPr>
          <w:rFonts w:ascii="Montserrat Regular" w:eastAsia="Calibri" w:hAnsi="Montserrat Regular"/>
          <w:b/>
          <w:i/>
          <w:sz w:val="16"/>
          <w:szCs w:val="16"/>
          <w:lang w:eastAsia="en-US"/>
        </w:rPr>
        <w:t>derechos generales de los contribuyentes</w:t>
      </w:r>
      <w:r w:rsidRPr="00AA0C8F">
        <w:rPr>
          <w:rFonts w:ascii="Montserrat Regular" w:hAnsi="Montserrat Regular"/>
          <w:i/>
          <w:sz w:val="16"/>
          <w:szCs w:val="16"/>
        </w:rPr>
        <w:t xml:space="preserve"> los siguientes:</w:t>
      </w:r>
    </w:p>
    <w:p w14:paraId="109D5207" w14:textId="77777777" w:rsidR="00A479A7" w:rsidRPr="00AA0C8F" w:rsidRDefault="00A479A7" w:rsidP="00AD0490">
      <w:pPr>
        <w:pStyle w:val="Texto"/>
        <w:spacing w:after="0" w:line="216" w:lineRule="auto"/>
        <w:ind w:left="567" w:right="618" w:firstLine="0"/>
        <w:rPr>
          <w:rFonts w:ascii="Montserrat Regular" w:hAnsi="Montserrat Regular"/>
          <w:i/>
          <w:caps/>
          <w:sz w:val="10"/>
          <w:szCs w:val="10"/>
        </w:rPr>
      </w:pPr>
    </w:p>
    <w:p w14:paraId="7E609302" w14:textId="77777777" w:rsidR="00A479A7" w:rsidRPr="00AA0C8F" w:rsidRDefault="00A479A7" w:rsidP="00AD0490">
      <w:pPr>
        <w:pStyle w:val="Texto"/>
        <w:spacing w:after="0" w:line="216" w:lineRule="auto"/>
        <w:ind w:left="567" w:right="618" w:firstLine="0"/>
        <w:rPr>
          <w:rFonts w:ascii="Montserrat Regular" w:hAnsi="Montserrat Regular"/>
          <w:i/>
          <w:caps/>
          <w:sz w:val="16"/>
          <w:szCs w:val="16"/>
        </w:rPr>
      </w:pPr>
      <w:r w:rsidRPr="00AA0C8F">
        <w:rPr>
          <w:rFonts w:ascii="Montserrat Regular" w:hAnsi="Montserrat Regular"/>
          <w:i/>
          <w:caps/>
          <w:sz w:val="16"/>
          <w:szCs w:val="16"/>
        </w:rPr>
        <w:t>(…)</w:t>
      </w:r>
    </w:p>
    <w:p w14:paraId="59F4A3F8" w14:textId="77777777" w:rsidR="00A479A7" w:rsidRPr="00AA0C8F" w:rsidRDefault="00A479A7" w:rsidP="00AD0490">
      <w:pPr>
        <w:pStyle w:val="Texto"/>
        <w:spacing w:after="0" w:line="216" w:lineRule="auto"/>
        <w:ind w:left="567" w:right="618" w:firstLine="0"/>
        <w:rPr>
          <w:rFonts w:ascii="Montserrat Regular" w:hAnsi="Montserrat Regular"/>
          <w:i/>
          <w:caps/>
          <w:sz w:val="10"/>
          <w:szCs w:val="10"/>
        </w:rPr>
      </w:pPr>
    </w:p>
    <w:p w14:paraId="19433ED5" w14:textId="77777777" w:rsidR="00A479A7" w:rsidRPr="00AA0C8F" w:rsidRDefault="00A479A7" w:rsidP="00AD0490">
      <w:pPr>
        <w:pStyle w:val="Texto"/>
        <w:tabs>
          <w:tab w:val="left" w:pos="993"/>
        </w:tabs>
        <w:spacing w:after="0" w:line="216" w:lineRule="auto"/>
        <w:ind w:left="567" w:right="618" w:firstLine="0"/>
        <w:rPr>
          <w:rFonts w:ascii="Montserrat Regular" w:hAnsi="Montserrat Regular"/>
          <w:i/>
          <w:sz w:val="16"/>
          <w:szCs w:val="16"/>
        </w:rPr>
      </w:pPr>
      <w:r w:rsidRPr="00AA0C8F">
        <w:rPr>
          <w:rFonts w:ascii="Montserrat Regular" w:hAnsi="Montserrat Regular"/>
          <w:b/>
          <w:i/>
          <w:sz w:val="16"/>
          <w:szCs w:val="16"/>
        </w:rPr>
        <w:t>VII.</w:t>
      </w:r>
      <w:r w:rsidRPr="00AA0C8F">
        <w:rPr>
          <w:rFonts w:ascii="Montserrat Regular" w:hAnsi="Montserrat Regular"/>
          <w:b/>
          <w:i/>
          <w:sz w:val="16"/>
          <w:szCs w:val="16"/>
        </w:rPr>
        <w:tab/>
        <w:t>Derecho al carácter reservado de los datos, informes o antecedentes que de los contribuyentes y terceros con ellos relacionados, conozcan los servidores públicos de la administración tributaria</w:t>
      </w:r>
      <w:r w:rsidRPr="00AA0C8F">
        <w:rPr>
          <w:rFonts w:ascii="Montserrat Regular" w:hAnsi="Montserrat Regular"/>
          <w:i/>
          <w:sz w:val="16"/>
          <w:szCs w:val="16"/>
        </w:rPr>
        <w:t>, los cuales sólo podrán ser utilizados de conformidad con lo dispuesto por el artículo 69 del Código Fiscal de la Federación.</w:t>
      </w:r>
    </w:p>
    <w:p w14:paraId="43CE2DC5" w14:textId="77777777" w:rsidR="00A479A7" w:rsidRPr="00AA0C8F" w:rsidRDefault="00A479A7" w:rsidP="00AD0490">
      <w:pPr>
        <w:pStyle w:val="Texto"/>
        <w:spacing w:after="0" w:line="216" w:lineRule="auto"/>
        <w:ind w:left="567" w:right="618" w:firstLine="0"/>
        <w:rPr>
          <w:rFonts w:ascii="Montserrat Regular" w:hAnsi="Montserrat Regular"/>
          <w:i/>
          <w:sz w:val="10"/>
          <w:szCs w:val="10"/>
        </w:rPr>
      </w:pPr>
    </w:p>
    <w:p w14:paraId="57BEC7D7" w14:textId="77777777" w:rsidR="00A479A7" w:rsidRPr="00AA0C8F" w:rsidRDefault="00A479A7" w:rsidP="00AD0490">
      <w:pPr>
        <w:pStyle w:val="Texto"/>
        <w:spacing w:after="0" w:line="216" w:lineRule="auto"/>
        <w:ind w:left="567" w:right="618" w:firstLine="0"/>
        <w:rPr>
          <w:rFonts w:ascii="Montserrat Regular" w:hAnsi="Montserrat Regular"/>
          <w:i/>
          <w:sz w:val="16"/>
          <w:szCs w:val="16"/>
        </w:rPr>
      </w:pPr>
      <w:r w:rsidRPr="00AA0C8F">
        <w:rPr>
          <w:rFonts w:ascii="Montserrat Regular" w:hAnsi="Montserrat Regular"/>
          <w:i/>
          <w:sz w:val="16"/>
          <w:szCs w:val="16"/>
        </w:rPr>
        <w:t>(…)”</w:t>
      </w:r>
    </w:p>
    <w:p w14:paraId="4D0564D0" w14:textId="77777777" w:rsidR="00A479A7" w:rsidRPr="00AA0C8F" w:rsidRDefault="00A479A7" w:rsidP="00AD0490">
      <w:pPr>
        <w:pStyle w:val="Texto"/>
        <w:spacing w:after="0" w:line="216" w:lineRule="auto"/>
        <w:ind w:left="567" w:right="618" w:firstLine="0"/>
        <w:jc w:val="right"/>
        <w:rPr>
          <w:rFonts w:ascii="Montserrat Regular" w:hAnsi="Montserrat Regular"/>
          <w:sz w:val="16"/>
          <w:szCs w:val="16"/>
        </w:rPr>
      </w:pPr>
      <w:r w:rsidRPr="00AA0C8F">
        <w:rPr>
          <w:rFonts w:ascii="Montserrat Regular" w:hAnsi="Montserrat Regular"/>
          <w:sz w:val="16"/>
          <w:szCs w:val="16"/>
        </w:rPr>
        <w:t>(Énfasis añadido)</w:t>
      </w:r>
    </w:p>
    <w:p w14:paraId="2F6B69C1" w14:textId="77777777" w:rsidR="00A479A7" w:rsidRPr="00AA0C8F" w:rsidRDefault="00A479A7" w:rsidP="00AA0C8F">
      <w:pPr>
        <w:pStyle w:val="Texto"/>
        <w:spacing w:after="0" w:line="240" w:lineRule="auto"/>
        <w:ind w:right="-93" w:firstLine="0"/>
        <w:rPr>
          <w:rFonts w:ascii="Montserrat Regular" w:eastAsia="Calibri" w:hAnsi="Montserrat Regular"/>
          <w:szCs w:val="18"/>
          <w:lang w:val="es-MX" w:eastAsia="en-US"/>
        </w:rPr>
      </w:pPr>
    </w:p>
    <w:p w14:paraId="46C4EA0E" w14:textId="77777777" w:rsidR="00A479A7" w:rsidRPr="00AA0C8F" w:rsidRDefault="00A479A7" w:rsidP="00AA0C8F">
      <w:pPr>
        <w:pStyle w:val="Textoindependiente2"/>
        <w:rPr>
          <w:rFonts w:ascii="Montserrat Regular" w:eastAsia="Calibri" w:hAnsi="Montserrat Regular"/>
          <w:sz w:val="18"/>
          <w:szCs w:val="18"/>
          <w:lang w:val="es-MX" w:eastAsia="en-US"/>
        </w:rPr>
      </w:pPr>
      <w:r w:rsidRPr="00AA0C8F">
        <w:rPr>
          <w:rFonts w:ascii="Montserrat Regular" w:eastAsia="Calibri" w:hAnsi="Montserrat Regular"/>
          <w:sz w:val="18"/>
          <w:szCs w:val="18"/>
          <w:lang w:val="es-MX" w:eastAsia="en-US"/>
        </w:rPr>
        <w:t xml:space="preserve">Asimismo, el lineamiento Octavo de los </w:t>
      </w:r>
      <w:r w:rsidRPr="00AA0C8F">
        <w:rPr>
          <w:rFonts w:ascii="Montserrat Regular" w:eastAsia="Calibri" w:hAnsi="Montserrat Regular"/>
          <w:i/>
          <w:sz w:val="18"/>
          <w:szCs w:val="18"/>
          <w:lang w:val="es-MX" w:eastAsia="en-US"/>
        </w:rPr>
        <w:t>Lineamientos generales en materia de clasificación y desclasificación de la información</w:t>
      </w:r>
      <w:r w:rsidRPr="00AA0C8F">
        <w:rPr>
          <w:rFonts w:ascii="Montserrat Regular" w:eastAsia="Calibri" w:hAnsi="Montserrat Regular"/>
          <w:sz w:val="18"/>
          <w:szCs w:val="18"/>
          <w:lang w:val="es-MX" w:eastAsia="en-US"/>
        </w:rPr>
        <w:t>, así como para la elaboración de versiones públicas, el cual señala que para fundar la clasificación de la información se debe señalar el artículo, fracción, inciso, párrafo o numeral de la ley que expresamente le otorga el carácter de reservada o confidencial.</w:t>
      </w:r>
    </w:p>
    <w:p w14:paraId="0B53E5DE" w14:textId="77777777" w:rsidR="00A479A7" w:rsidRPr="00AA0C8F" w:rsidRDefault="00A479A7" w:rsidP="00AA0C8F">
      <w:pPr>
        <w:pStyle w:val="Textoindependiente2"/>
        <w:rPr>
          <w:rFonts w:ascii="Montserrat Regular" w:eastAsia="Calibri" w:hAnsi="Montserrat Regular"/>
          <w:sz w:val="18"/>
          <w:szCs w:val="18"/>
          <w:lang w:val="es-MX" w:eastAsia="en-US"/>
        </w:rPr>
      </w:pPr>
    </w:p>
    <w:p w14:paraId="2CA633C4" w14:textId="77777777" w:rsidR="00A479A7" w:rsidRPr="00AA0C8F" w:rsidRDefault="00A479A7" w:rsidP="00AA0C8F">
      <w:pPr>
        <w:autoSpaceDE w:val="0"/>
        <w:autoSpaceDN w:val="0"/>
        <w:adjustRightInd w:val="0"/>
        <w:ind w:right="-93"/>
        <w:jc w:val="both"/>
        <w:rPr>
          <w:rFonts w:ascii="Montserrat Regular" w:hAnsi="Montserrat Regular"/>
          <w:sz w:val="18"/>
          <w:szCs w:val="18"/>
        </w:rPr>
      </w:pPr>
      <w:r w:rsidRPr="00AA0C8F">
        <w:rPr>
          <w:rFonts w:ascii="Montserrat Regular" w:hAnsi="Montserrat Regular"/>
          <w:sz w:val="18"/>
          <w:szCs w:val="18"/>
        </w:rPr>
        <w:t>En este sentido, el lineamiento Cuadragésimo quinto, segundo párrafo de los referidos lineamientos, prevé que el Servicio de Administración Tributaria podrá clasificar la información que obtenga en virtud de los diversos trámites relativos a la aplicación de las disposiciones tributarias, así como del ejercicio de sus facultades de comprobación.</w:t>
      </w:r>
    </w:p>
    <w:p w14:paraId="7F1CAFEE" w14:textId="77777777" w:rsidR="00A479A7" w:rsidRPr="00AA0C8F" w:rsidRDefault="00A479A7" w:rsidP="00AA0C8F">
      <w:pPr>
        <w:pStyle w:val="Texto"/>
        <w:spacing w:after="0" w:line="240" w:lineRule="auto"/>
        <w:ind w:right="-93" w:firstLine="0"/>
        <w:rPr>
          <w:rFonts w:ascii="Montserrat Regular" w:eastAsia="Calibri" w:hAnsi="Montserrat Regular"/>
          <w:szCs w:val="18"/>
          <w:lang w:val="es-MX" w:eastAsia="en-US"/>
        </w:rPr>
      </w:pPr>
    </w:p>
    <w:p w14:paraId="053099A0" w14:textId="6D95ECA2" w:rsidR="00160F9B" w:rsidRPr="00AA0C8F" w:rsidRDefault="00160F9B" w:rsidP="00AA0C8F">
      <w:pPr>
        <w:ind w:left="14"/>
        <w:jc w:val="both"/>
        <w:rPr>
          <w:rFonts w:ascii="Montserrat Regular" w:hAnsi="Montserrat Regular"/>
          <w:b/>
          <w:sz w:val="18"/>
          <w:szCs w:val="18"/>
        </w:rPr>
      </w:pPr>
      <w:r w:rsidRPr="00AA0C8F">
        <w:rPr>
          <w:rFonts w:ascii="Montserrat Regular" w:hAnsi="Montserrat Regular"/>
          <w:sz w:val="18"/>
          <w:szCs w:val="18"/>
        </w:rPr>
        <w:t xml:space="preserve">En virtud de lo antes expuesto, y con fundamento en los artículos 116 de la Ley General de Transparencia y Acceso a la Información Pública, 68, 97, 98, fracción III, 113, fracciones I y II y 140, segundo párrafo de la Ley Federal de Transparencia y Acceso a la Información Pública; 2, fracción VII de la Ley Federal de los Derechos del Contribuyente y 69 del Código Fiscal de la Federación, así como los lineamientos Cuarto, Quinto, Séptimo, fracción III, Octavo, Noveno, Trigésimo octavo, fracciones I y III, Trigésimo noveno, Cuadragésimo y Cuadragésimo quinto, segundo párrafo de los Lineamientos generales en materia de clasificación y desclasificación de la información, así como para la elaboración de versiones públicas, publicados en el Diario Oficial de la Federación el 15 de abril de 2016, resulta procedente clasificar los datos que se testan en los informes de comisión emitidos por servidores públicos adscritos a las Unidades Administrativas adscritas a la Administración General de Recaudación durante el </w:t>
      </w:r>
      <w:r w:rsidR="007954A0" w:rsidRPr="007954A0">
        <w:rPr>
          <w:rFonts w:ascii="Montserrat Regular" w:hAnsi="Montserrat Regular"/>
          <w:b/>
          <w:sz w:val="18"/>
          <w:szCs w:val="18"/>
        </w:rPr>
        <w:t>S</w:t>
      </w:r>
      <w:r w:rsidR="007954A0">
        <w:rPr>
          <w:rFonts w:ascii="Montserrat Regular" w:hAnsi="Montserrat Regular"/>
          <w:b/>
          <w:sz w:val="18"/>
          <w:szCs w:val="18"/>
        </w:rPr>
        <w:t>egundo</w:t>
      </w:r>
      <w:r w:rsidRPr="00AA0C8F">
        <w:rPr>
          <w:rFonts w:ascii="Montserrat Regular" w:hAnsi="Montserrat Regular"/>
          <w:b/>
          <w:sz w:val="18"/>
          <w:szCs w:val="18"/>
        </w:rPr>
        <w:t xml:space="preserve"> Trimestre de 2022.</w:t>
      </w:r>
    </w:p>
    <w:p w14:paraId="2ED72B2B" w14:textId="281C44BF" w:rsidR="00AA0C8F" w:rsidRPr="00AA0C8F" w:rsidRDefault="00AA0C8F" w:rsidP="00AA0C8F">
      <w:pPr>
        <w:rPr>
          <w:rFonts w:ascii="Montserrat Regular" w:hAnsi="Montserrat Regular"/>
          <w:sz w:val="18"/>
          <w:szCs w:val="18"/>
        </w:rPr>
      </w:pPr>
    </w:p>
    <w:p w14:paraId="5EC3A6BF" w14:textId="1875600C" w:rsidR="000B4671" w:rsidRPr="00AA0C8F" w:rsidRDefault="000B4671" w:rsidP="00AA0C8F">
      <w:pPr>
        <w:rPr>
          <w:rFonts w:ascii="Montserrat Regular" w:hAnsi="Montserrat Regular"/>
          <w:sz w:val="18"/>
          <w:szCs w:val="18"/>
        </w:rPr>
      </w:pPr>
      <w:r w:rsidRPr="00AA0C8F">
        <w:rPr>
          <w:rFonts w:ascii="Montserrat Regular" w:hAnsi="Montserrat Regular"/>
          <w:sz w:val="18"/>
          <w:szCs w:val="18"/>
        </w:rPr>
        <w:t>Sin otro particular, reciban un cordial saludo.</w:t>
      </w:r>
    </w:p>
    <w:p w14:paraId="55BD7CEE" w14:textId="77777777" w:rsidR="000B4671" w:rsidRPr="00AA0C8F" w:rsidRDefault="000B4671" w:rsidP="00AA0C8F">
      <w:pPr>
        <w:rPr>
          <w:rFonts w:ascii="Montserrat Regular" w:eastAsia="Times New Roman" w:hAnsi="Montserrat Regular" w:cs="Arial"/>
          <w:sz w:val="18"/>
          <w:szCs w:val="18"/>
        </w:rPr>
      </w:pPr>
    </w:p>
    <w:p w14:paraId="616E9133" w14:textId="0996B81F" w:rsidR="000B4671" w:rsidRPr="004E5457" w:rsidRDefault="000B4671" w:rsidP="00AA0C8F">
      <w:pPr>
        <w:rPr>
          <w:rFonts w:ascii="Montserrat Bold" w:hAnsi="Montserrat Bold"/>
          <w:sz w:val="18"/>
          <w:szCs w:val="18"/>
        </w:rPr>
      </w:pPr>
      <w:r w:rsidRPr="004E5457">
        <w:rPr>
          <w:rFonts w:ascii="Montserrat Bold" w:hAnsi="Montserrat Bold"/>
          <w:sz w:val="18"/>
          <w:szCs w:val="18"/>
        </w:rPr>
        <w:t>Atentamente</w:t>
      </w:r>
    </w:p>
    <w:p w14:paraId="69C52A17" w14:textId="185502DC" w:rsidR="000B4671" w:rsidRPr="004E5457" w:rsidRDefault="000158DA" w:rsidP="00AA0C8F">
      <w:pPr>
        <w:rPr>
          <w:rFonts w:ascii="Montserrat Bold" w:hAnsi="Montserrat Bold"/>
          <w:sz w:val="18"/>
          <w:szCs w:val="18"/>
        </w:rPr>
      </w:pPr>
      <w:r>
        <w:rPr>
          <w:rFonts w:ascii="Montserrat Bold" w:hAnsi="Montserrat Bold"/>
          <w:noProof/>
          <w:sz w:val="18"/>
          <w:szCs w:val="18"/>
        </w:rPr>
        <w:drawing>
          <wp:anchor distT="0" distB="0" distL="114300" distR="114300" simplePos="0" relativeHeight="251658240" behindDoc="0" locked="0" layoutInCell="1" allowOverlap="1" wp14:anchorId="105B79A2" wp14:editId="5EA70FD7">
            <wp:simplePos x="0" y="0"/>
            <wp:positionH relativeFrom="column">
              <wp:posOffset>4423410</wp:posOffset>
            </wp:positionH>
            <wp:positionV relativeFrom="paragraph">
              <wp:posOffset>9525</wp:posOffset>
            </wp:positionV>
            <wp:extent cx="1238250" cy="1238250"/>
            <wp:effectExtent l="0" t="0" r="0" b="0"/>
            <wp:wrapNone/>
            <wp:docPr id="5" name="Imagen 5" descr="[__ETIQUETA__QR_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
                    <pic:cNvPicPr/>
                  </pic:nvPicPr>
                  <pic:blipFill>
                    <a:blip r:embed="rId7"/>
                    <a:stretch>
                      <a:fillRect/>
                    </a:stretch>
                  </pic:blipFill>
                  <pic:spPr>
                    <a:xfrm>
                      <a:off x="0" y="0"/>
                      <a:ext cx="1238250" cy="1238250"/>
                    </a:xfrm>
                    <a:prstGeom prst="rect">
                      <a:avLst/>
                    </a:prstGeom>
                  </pic:spPr>
                </pic:pic>
              </a:graphicData>
            </a:graphic>
          </wp:anchor>
        </w:drawing>
      </w:r>
    </w:p>
    <w:p w14:paraId="4BECA905" w14:textId="5A566BB7" w:rsidR="000B4671" w:rsidRDefault="000B4671" w:rsidP="00AA0C8F">
      <w:pPr>
        <w:rPr>
          <w:rFonts w:ascii="Montserrat Bold" w:hAnsi="Montserrat Bold"/>
          <w:sz w:val="18"/>
          <w:szCs w:val="18"/>
        </w:rPr>
      </w:pPr>
    </w:p>
    <w:p w14:paraId="406F28FE" w14:textId="366F61C5" w:rsidR="001C77CC" w:rsidRDefault="001C77CC" w:rsidP="00AA0C8F">
      <w:pPr>
        <w:rPr>
          <w:rFonts w:ascii="Montserrat Bold" w:hAnsi="Montserrat Bold"/>
          <w:sz w:val="18"/>
          <w:szCs w:val="18"/>
        </w:rPr>
      </w:pPr>
    </w:p>
    <w:p w14:paraId="6A06900A" w14:textId="13FD07B9" w:rsidR="00CD32F1" w:rsidRDefault="00CD32F1" w:rsidP="00AA0C8F">
      <w:pPr>
        <w:rPr>
          <w:rFonts w:ascii="Montserrat Bold" w:hAnsi="Montserrat Bold"/>
          <w:sz w:val="18"/>
          <w:szCs w:val="18"/>
        </w:rPr>
      </w:pPr>
    </w:p>
    <w:p w14:paraId="6D1E01B9" w14:textId="77777777" w:rsidR="00CD32F1" w:rsidRDefault="00CD32F1" w:rsidP="00AA0C8F">
      <w:pPr>
        <w:rPr>
          <w:rFonts w:ascii="Montserrat Bold" w:hAnsi="Montserrat Bold"/>
          <w:sz w:val="18"/>
          <w:szCs w:val="18"/>
        </w:rPr>
      </w:pPr>
    </w:p>
    <w:p w14:paraId="094EA8E7" w14:textId="77777777" w:rsidR="001C77CC" w:rsidRDefault="001C77CC" w:rsidP="00AA0C8F">
      <w:pPr>
        <w:rPr>
          <w:rFonts w:ascii="Montserrat Bold" w:hAnsi="Montserrat Bold"/>
          <w:sz w:val="18"/>
          <w:szCs w:val="18"/>
        </w:rPr>
      </w:pPr>
    </w:p>
    <w:p w14:paraId="6D9316D6" w14:textId="77777777" w:rsidR="00CC2CAB" w:rsidRPr="004E5457" w:rsidRDefault="00CC2CAB" w:rsidP="00AA0C8F">
      <w:pPr>
        <w:rPr>
          <w:rFonts w:ascii="Montserrat Bold" w:hAnsi="Montserrat Bold"/>
          <w:sz w:val="18"/>
          <w:szCs w:val="18"/>
        </w:rPr>
      </w:pPr>
    </w:p>
    <w:p w14:paraId="75459791" w14:textId="097A8C04" w:rsidR="00CC2CAB" w:rsidRPr="0017740D" w:rsidRDefault="0088427D" w:rsidP="00AA0C8F">
      <w:pPr>
        <w:pStyle w:val="Default"/>
        <w:rPr>
          <w:rFonts w:ascii="Montserrat Bold" w:hAnsi="Montserrat Bold"/>
          <w:b/>
          <w:bCs/>
          <w:sz w:val="18"/>
          <w:szCs w:val="18"/>
        </w:rPr>
      </w:pPr>
      <w:r>
        <w:rPr>
          <w:rFonts w:ascii="Montserrat Bold" w:hAnsi="Montserrat Bold"/>
          <w:b/>
          <w:bCs/>
          <w:sz w:val="18"/>
          <w:szCs w:val="18"/>
        </w:rPr>
        <w:t xml:space="preserve">Esmeralda Ramírez García </w:t>
      </w:r>
      <w:r w:rsidR="00CD32F1">
        <w:rPr>
          <w:rFonts w:ascii="Montserrat Bold" w:hAnsi="Montserrat Bold"/>
          <w:b/>
          <w:bCs/>
          <w:sz w:val="18"/>
          <w:szCs w:val="18"/>
        </w:rPr>
        <w:t xml:space="preserve"> </w:t>
      </w:r>
      <w:r w:rsidR="00CC2CAB" w:rsidRPr="0017740D">
        <w:rPr>
          <w:rFonts w:ascii="Montserrat Bold" w:hAnsi="Montserrat Bold"/>
          <w:b/>
          <w:bCs/>
          <w:sz w:val="18"/>
          <w:szCs w:val="18"/>
        </w:rPr>
        <w:t xml:space="preserve"> </w:t>
      </w:r>
    </w:p>
    <w:p w14:paraId="09D490C9" w14:textId="66843BCF" w:rsidR="00CC2CAB" w:rsidRPr="000E4838" w:rsidRDefault="0088427D" w:rsidP="00AA0C8F">
      <w:pPr>
        <w:ind w:right="4871"/>
        <w:jc w:val="both"/>
        <w:rPr>
          <w:rFonts w:ascii="Montserrat Regular" w:hAnsi="Montserrat Regular"/>
          <w:sz w:val="18"/>
          <w:szCs w:val="18"/>
        </w:rPr>
      </w:pPr>
      <w:r>
        <w:rPr>
          <w:rFonts w:ascii="Montserrat Regular" w:hAnsi="Montserrat Regular"/>
          <w:sz w:val="18"/>
          <w:szCs w:val="18"/>
        </w:rPr>
        <w:t xml:space="preserve">Administradora de Apoyo Jurídico de Recaudación 4 </w:t>
      </w:r>
      <w:r w:rsidR="00CD32F1">
        <w:rPr>
          <w:rFonts w:ascii="Montserrat Regular" w:hAnsi="Montserrat Regular"/>
          <w:sz w:val="18"/>
          <w:szCs w:val="18"/>
        </w:rPr>
        <w:t xml:space="preserve"> </w:t>
      </w:r>
      <w:r w:rsidR="00CC2CAB">
        <w:rPr>
          <w:rFonts w:ascii="Montserrat Regular" w:hAnsi="Montserrat Regular"/>
          <w:sz w:val="18"/>
          <w:szCs w:val="18"/>
        </w:rPr>
        <w:t xml:space="preserve"> y </w:t>
      </w:r>
      <w:r w:rsidR="00CC2CAB" w:rsidRPr="005D046F">
        <w:rPr>
          <w:rFonts w:ascii="Montserrat Regular" w:hAnsi="Montserrat Regular"/>
          <w:sz w:val="18"/>
          <w:szCs w:val="18"/>
          <w:lang w:val="es-MX"/>
        </w:rPr>
        <w:t>Enlace Suplente en materia de transparencia y acceso a la información de la Administración General de Recaudación</w:t>
      </w:r>
      <w:r w:rsidR="00CC2CAB">
        <w:rPr>
          <w:rFonts w:ascii="Montserrat Regular" w:hAnsi="Montserrat Regular"/>
          <w:sz w:val="18"/>
          <w:szCs w:val="18"/>
        </w:rPr>
        <w:t xml:space="preserve"> </w:t>
      </w:r>
      <w:r w:rsidR="00CC2CAB" w:rsidRPr="005D046F">
        <w:rPr>
          <w:rFonts w:ascii="Montserrat Regular" w:hAnsi="Montserrat Regular"/>
          <w:sz w:val="18"/>
          <w:szCs w:val="18"/>
          <w:lang w:val="es-MX"/>
        </w:rPr>
        <w:t>ante el Comité de Transparencia del SAT</w:t>
      </w:r>
    </w:p>
    <w:p w14:paraId="533BAA10" w14:textId="4B3FE009" w:rsidR="002F48B8" w:rsidRDefault="002F48B8" w:rsidP="00AA0C8F">
      <w:pPr>
        <w:rPr>
          <w:rFonts w:ascii="Montserrat Regular" w:hAnsi="Montserrat Regular"/>
          <w:sz w:val="18"/>
          <w:szCs w:val="18"/>
          <w:lang w:val="es-MX"/>
        </w:rPr>
      </w:pPr>
    </w:p>
    <w:p w14:paraId="53DF4D80" w14:textId="77777777" w:rsidR="00BC3C49" w:rsidRDefault="00BC3C49" w:rsidP="00AA0C8F">
      <w:pPr>
        <w:rPr>
          <w:rFonts w:ascii="Montserrat Regular" w:hAnsi="Montserrat Regular"/>
          <w:sz w:val="18"/>
          <w:szCs w:val="18"/>
          <w:lang w:val="es-MX"/>
        </w:rPr>
      </w:pPr>
      <w:r>
        <w:rPr>
          <w:rFonts w:ascii="Montserrat Regular" w:hAnsi="Montserrat Regular"/>
          <w:sz w:val="18"/>
          <w:szCs w:val="18"/>
          <w:lang w:val="es-MX"/>
        </w:rPr>
        <w:t>Firma Electrónica:</w:t>
      </w:r>
    </w:p>
    <w:p w14:paraId="3B1EFDB9" w14:textId="3AD627D2" w:rsidR="001C77CC" w:rsidRDefault="00BC3C49" w:rsidP="00AA0C8F">
      <w:pPr>
        <w:rPr>
          <w:rFonts w:ascii="Montserrat Regular" w:hAnsi="Montserrat Regular"/>
          <w:sz w:val="18"/>
          <w:szCs w:val="18"/>
          <w:lang w:val="es-MX"/>
        </w:rPr>
      </w:pPr>
      <w:r>
        <w:rPr>
          <w:rFonts w:ascii="Montserrat Regular" w:hAnsi="Montserrat Regular"/>
          <w:sz w:val="18"/>
          <w:szCs w:val="18"/>
          <w:lang w:val="es-MX"/>
        </w:rPr>
        <w:t>q47tm2IIdx/mlYoAmy2P/YxdXU4wL4Fg1kKhxqN3u//asFkkfCoKiAFNrdLF5PFGz7UDGRq63oDQHX1IPO7u/o3Fk</w:t>
      </w:r>
      <w:bookmarkStart w:id="1" w:name="_GoBack"/>
      <w:bookmarkEnd w:id="1"/>
      <w:r>
        <w:rPr>
          <w:rFonts w:ascii="Montserrat Regular" w:hAnsi="Montserrat Regular"/>
          <w:sz w:val="18"/>
          <w:szCs w:val="18"/>
          <w:lang w:val="es-MX"/>
        </w:rPr>
        <w:t>KdNaIhCSH6krhxPAXTrCF5C4lKAIZsMqxQp1OkAdq0+TS8xFe3yFOAs0X8sBIw25dsBZIqaxbUPlxgcG8UpYBrDQ</w:t>
      </w:r>
      <w:r>
        <w:rPr>
          <w:rFonts w:ascii="Montserrat Regular" w:hAnsi="Montserrat Regular"/>
          <w:sz w:val="18"/>
          <w:szCs w:val="18"/>
          <w:lang w:val="es-MX"/>
        </w:rPr>
        <w:lastRenderedPageBreak/>
        <w:t xml:space="preserve">/T+SVS4GxeWPBjWeuO4aP97zOLXqMfkyBuz293ggUwfvds2gQja74kvy+tV1FcNXzfn4LtX8nHa94Eyq+fv4YWPhcx4YClNR89+4BYCz9jLNNC8JNEg8raE58hrh7a1Nu0LwYThgZ3p9VINBtiAQpbN/ZfnXzXN1Tk5Yg== </w:t>
      </w:r>
      <w:r w:rsidR="00CD32F1">
        <w:rPr>
          <w:rFonts w:ascii="Montserrat Regular" w:hAnsi="Montserrat Regular"/>
          <w:sz w:val="18"/>
          <w:szCs w:val="18"/>
          <w:lang w:val="es-MX"/>
        </w:rPr>
        <w:t xml:space="preserve"> </w:t>
      </w:r>
    </w:p>
    <w:p w14:paraId="42F988C5" w14:textId="4457BCBC" w:rsidR="00CD32F1" w:rsidRDefault="00CD32F1" w:rsidP="00AA0C8F">
      <w:pPr>
        <w:rPr>
          <w:rFonts w:ascii="Montserrat Regular" w:hAnsi="Montserrat Regular"/>
          <w:sz w:val="18"/>
          <w:szCs w:val="18"/>
          <w:lang w:val="es-MX"/>
        </w:rPr>
      </w:pPr>
    </w:p>
    <w:p w14:paraId="0F9314D3" w14:textId="23681FA9" w:rsidR="001C77CC" w:rsidRDefault="001C77CC" w:rsidP="00AA0C8F">
      <w:pPr>
        <w:rPr>
          <w:rFonts w:ascii="Montserrat Regular" w:hAnsi="Montserrat Regular"/>
          <w:sz w:val="18"/>
          <w:szCs w:val="18"/>
          <w:lang w:val="es-MX"/>
        </w:rPr>
      </w:pPr>
    </w:p>
    <w:p w14:paraId="0B1570F1" w14:textId="77777777" w:rsidR="00BC3C49" w:rsidRDefault="00BC3C49" w:rsidP="00AA0C8F">
      <w:pPr>
        <w:rPr>
          <w:rFonts w:ascii="Montserrat Regular" w:hAnsi="Montserrat Regular"/>
          <w:sz w:val="18"/>
          <w:szCs w:val="18"/>
          <w:lang w:val="es-MX"/>
        </w:rPr>
      </w:pPr>
      <w:r>
        <w:rPr>
          <w:rFonts w:ascii="Montserrat Regular" w:hAnsi="Montserrat Regular"/>
          <w:sz w:val="18"/>
          <w:szCs w:val="18"/>
          <w:lang w:val="es-MX"/>
        </w:rPr>
        <w:t xml:space="preserve">Cadena original: </w:t>
      </w:r>
    </w:p>
    <w:p w14:paraId="5437A57D" w14:textId="77777777" w:rsidR="00BC3C49" w:rsidRDefault="00BC3C49" w:rsidP="00AA0C8F">
      <w:pPr>
        <w:rPr>
          <w:rFonts w:ascii="Montserrat Regular" w:hAnsi="Montserrat Regular"/>
          <w:sz w:val="18"/>
          <w:szCs w:val="18"/>
          <w:lang w:val="es-MX"/>
        </w:rPr>
      </w:pPr>
      <w:r>
        <w:rPr>
          <w:rFonts w:ascii="Montserrat Regular" w:hAnsi="Montserrat Regular"/>
          <w:sz w:val="18"/>
          <w:szCs w:val="18"/>
          <w:lang w:val="es-MX"/>
        </w:rPr>
        <w:t>||SAT970701NN3|Comité de Transparencia del Servicio|400-08-04-00-00-2022-021|16 de diciembre de 2022|12/16/2022 6:56:00 PM|00001088888800000031||</w:t>
      </w:r>
    </w:p>
    <w:p w14:paraId="74D8DACC" w14:textId="77777777" w:rsidR="00BC3C49" w:rsidRDefault="00BC3C49" w:rsidP="00AA0C8F">
      <w:pPr>
        <w:rPr>
          <w:rFonts w:ascii="Montserrat Regular" w:hAnsi="Montserrat Regular"/>
          <w:sz w:val="18"/>
          <w:szCs w:val="18"/>
          <w:lang w:val="es-MX"/>
        </w:rPr>
      </w:pPr>
    </w:p>
    <w:p w14:paraId="700474D7" w14:textId="77777777" w:rsidR="00BC3C49" w:rsidRDefault="00BC3C49" w:rsidP="00AA0C8F">
      <w:pPr>
        <w:rPr>
          <w:rFonts w:ascii="Montserrat Regular" w:hAnsi="Montserrat Regular"/>
          <w:sz w:val="18"/>
          <w:szCs w:val="18"/>
          <w:lang w:val="es-MX"/>
        </w:rPr>
      </w:pPr>
      <w:r>
        <w:rPr>
          <w:rFonts w:ascii="Montserrat Regular" w:hAnsi="Montserrat Regular"/>
          <w:sz w:val="18"/>
          <w:szCs w:val="18"/>
          <w:lang w:val="es-MX"/>
        </w:rPr>
        <w:t xml:space="preserve">Sello digital: </w:t>
      </w:r>
    </w:p>
    <w:p w14:paraId="1F19FD6F" w14:textId="30CBAFE2" w:rsidR="00CD32F1" w:rsidRDefault="00BC3C49" w:rsidP="00AA0C8F">
      <w:pPr>
        <w:rPr>
          <w:rFonts w:ascii="Montserrat Regular" w:hAnsi="Montserrat Regular"/>
          <w:sz w:val="18"/>
          <w:szCs w:val="18"/>
          <w:lang w:val="es-MX"/>
        </w:rPr>
      </w:pPr>
      <w:r>
        <w:rPr>
          <w:rFonts w:ascii="Montserrat Regular" w:hAnsi="Montserrat Regular"/>
          <w:sz w:val="18"/>
          <w:szCs w:val="18"/>
          <w:lang w:val="es-MX"/>
        </w:rPr>
        <w:t xml:space="preserve">Q5ypjwFC49B9UlJ6RffQVxeneDf08LxaMZDMfk4p3pnhiAmG/RidytM3jBy89Tpj4ZoapURPPb9mUDR6HVKKP+nNlyLDoV9yW2SgwqRsrwUUiOrRptIe9kKb7R0UKR+h4SDA30I/mlI2M3YPfLgQdgAOoKAdhoC27GM1srQMKyI= </w:t>
      </w:r>
      <w:r w:rsidR="00CD32F1">
        <w:rPr>
          <w:rFonts w:ascii="Montserrat Regular" w:hAnsi="Montserrat Regular"/>
          <w:sz w:val="18"/>
          <w:szCs w:val="18"/>
          <w:lang w:val="es-MX"/>
        </w:rPr>
        <w:t xml:space="preserve"> </w:t>
      </w:r>
    </w:p>
    <w:p w14:paraId="46A05057" w14:textId="77777777" w:rsidR="00CD32F1" w:rsidRDefault="00CD32F1" w:rsidP="001C77CC">
      <w:pPr>
        <w:pStyle w:val="wordsection1"/>
        <w:ind w:right="56"/>
        <w:jc w:val="both"/>
        <w:rPr>
          <w:rFonts w:ascii="Montserrat" w:hAnsi="Montserrat"/>
          <w:i/>
          <w:sz w:val="16"/>
          <w:szCs w:val="16"/>
        </w:rPr>
      </w:pPr>
    </w:p>
    <w:p w14:paraId="4C53D4FF" w14:textId="77777777" w:rsidR="00CD32F1" w:rsidRDefault="00CD32F1" w:rsidP="001C77CC">
      <w:pPr>
        <w:pStyle w:val="wordsection1"/>
        <w:ind w:right="56"/>
        <w:jc w:val="both"/>
        <w:rPr>
          <w:rFonts w:ascii="Montserrat" w:hAnsi="Montserrat"/>
          <w:i/>
          <w:sz w:val="16"/>
          <w:szCs w:val="16"/>
        </w:rPr>
      </w:pPr>
    </w:p>
    <w:p w14:paraId="59A46102" w14:textId="04FBACA4" w:rsidR="001C77CC" w:rsidRPr="00F50B3D" w:rsidRDefault="001C77CC" w:rsidP="001C77CC">
      <w:pPr>
        <w:pStyle w:val="wordsection1"/>
        <w:ind w:right="56"/>
        <w:jc w:val="both"/>
        <w:rPr>
          <w:rFonts w:ascii="Montserrat" w:hAnsi="Montserrat"/>
          <w:i/>
          <w:sz w:val="16"/>
          <w:szCs w:val="16"/>
        </w:rPr>
      </w:pPr>
      <w:r w:rsidRPr="00F50B3D">
        <w:rPr>
          <w:rFonts w:ascii="Montserrat" w:hAnsi="Montserrat"/>
          <w:i/>
          <w:sz w:val="16"/>
          <w:szCs w:val="16"/>
        </w:rPr>
        <w:t>El presente acto administrativo ha sido firmado mediante el uso de la e.firma del funcionario competente, amparada por un certificado vigente a la fecha de su emisión, de conformidad con los artículos 38, párrafos primero, fracción V, tercero, cuarto, quinto, séptimo y 17 D, tercero y décimo primer párrafos del Código Fiscal de la Federación vigente.</w:t>
      </w:r>
    </w:p>
    <w:p w14:paraId="122A78C6" w14:textId="77777777" w:rsidR="001C77CC" w:rsidRPr="00F50B3D" w:rsidRDefault="001C77CC" w:rsidP="001C77CC">
      <w:pPr>
        <w:pStyle w:val="wordsection1"/>
        <w:ind w:right="56"/>
        <w:jc w:val="both"/>
        <w:rPr>
          <w:rFonts w:ascii="Montserrat" w:hAnsi="Montserrat"/>
          <w:i/>
          <w:sz w:val="16"/>
          <w:szCs w:val="16"/>
        </w:rPr>
      </w:pPr>
    </w:p>
    <w:p w14:paraId="0267FEC1" w14:textId="77777777" w:rsidR="001C77CC" w:rsidRPr="005802F4" w:rsidRDefault="001C77CC" w:rsidP="001C77CC">
      <w:pPr>
        <w:ind w:right="56"/>
        <w:jc w:val="both"/>
        <w:rPr>
          <w:rFonts w:ascii="Montserrat" w:hAnsi="Montserrat"/>
          <w:i/>
          <w:sz w:val="16"/>
          <w:szCs w:val="16"/>
        </w:rPr>
      </w:pPr>
      <w:r w:rsidRPr="00F50B3D">
        <w:rPr>
          <w:rFonts w:ascii="Montserrat" w:hAnsi="Montserrat"/>
          <w:i/>
          <w:sz w:val="16"/>
          <w:szCs w:val="16"/>
        </w:rPr>
        <w:t>De conformidad con lo establecido en los artículos 17-I, y 38, tercero a quinto párrafos del Código Fiscal de la Federación, la integridad y autoría del presente documento se podrá comprobar conforme a lo previsto en la regla 2.9.3. de la Resolución Miscelánea Fiscal vigente.</w:t>
      </w:r>
    </w:p>
    <w:p w14:paraId="4CB86916" w14:textId="77777777" w:rsidR="001C77CC" w:rsidRPr="00C8593E" w:rsidRDefault="001C77CC" w:rsidP="00AA0C8F">
      <w:pPr>
        <w:rPr>
          <w:rFonts w:ascii="Montserrat Regular" w:hAnsi="Montserrat Regular"/>
          <w:sz w:val="18"/>
          <w:szCs w:val="18"/>
          <w:lang w:val="es-MX"/>
        </w:rPr>
      </w:pPr>
    </w:p>
    <w:sectPr w:rsidR="001C77CC" w:rsidRPr="00C8593E" w:rsidSect="00661CA6">
      <w:headerReference w:type="default" r:id="rId8"/>
      <w:footerReference w:type="default" r:id="rId9"/>
      <w:pgSz w:w="12242" w:h="15842"/>
      <w:pgMar w:top="1418" w:right="1134" w:bottom="1701" w:left="1134" w:header="850" w:footer="952"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D7E803" w14:textId="77777777" w:rsidR="00DF3694" w:rsidRDefault="00DF3694" w:rsidP="00FA660E">
      <w:r>
        <w:separator/>
      </w:r>
    </w:p>
  </w:endnote>
  <w:endnote w:type="continuationSeparator" w:id="0">
    <w:p w14:paraId="09ACAE08" w14:textId="77777777" w:rsidR="00DF3694" w:rsidRDefault="00DF3694" w:rsidP="00FA66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Montserrat Bold">
    <w:altName w:val="Calibri"/>
    <w:panose1 w:val="00000800000000000000"/>
    <w:charset w:val="00"/>
    <w:family w:val="auto"/>
    <w:pitch w:val="variable"/>
    <w:sig w:usb0="2000020F" w:usb1="00000003" w:usb2="00000000" w:usb3="00000000" w:csb0="00000197" w:csb1="00000000"/>
  </w:font>
  <w:font w:name="Montserrat">
    <w:panose1 w:val="00000500000000000000"/>
    <w:charset w:val="00"/>
    <w:family w:val="auto"/>
    <w:pitch w:val="variable"/>
    <w:sig w:usb0="2000020F" w:usb1="00000003" w:usb2="00000000" w:usb3="00000000" w:csb0="00000197" w:csb1="00000000"/>
  </w:font>
  <w:font w:name="Montserrat Regular">
    <w:panose1 w:val="00000500000000000000"/>
    <w:charset w:val="00"/>
    <w:family w:val="auto"/>
    <w:pitch w:val="variable"/>
    <w:sig w:usb0="2000020F" w:usb1="00000003" w:usb2="00000000" w:usb3="00000000" w:csb0="00000197" w:csb1="00000000"/>
  </w:font>
  <w:font w:name="Montserrat ExtraBold">
    <w:panose1 w:val="00000900000000000000"/>
    <w:charset w:val="00"/>
    <w:family w:val="auto"/>
    <w:pitch w:val="variable"/>
    <w:sig w:usb0="2000020F" w:usb1="00000003" w:usb2="00000000" w:usb3="00000000" w:csb0="00000197" w:csb1="00000000"/>
  </w:font>
  <w:font w:name="Montserrat SemiBold">
    <w:panose1 w:val="00000700000000000000"/>
    <w:charset w:val="00"/>
    <w:family w:val="auto"/>
    <w:pitch w:val="variable"/>
    <w:sig w:usb0="2000020F" w:usb1="00000003" w:usb2="00000000" w:usb3="00000000" w:csb0="00000197"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74"/>
    </w:tblGrid>
    <w:tr w:rsidR="00C64BBD" w14:paraId="360470ED" w14:textId="77777777" w:rsidTr="00C64BBD">
      <w:tc>
        <w:tcPr>
          <w:tcW w:w="10114" w:type="dxa"/>
        </w:tcPr>
        <w:p w14:paraId="1F50ED8D" w14:textId="77777777" w:rsidR="00CC2CAB" w:rsidRDefault="00CC2CAB" w:rsidP="00CC2CAB">
          <w:pPr>
            <w:pStyle w:val="Piedepgina"/>
            <w:jc w:val="both"/>
            <w:rPr>
              <w:rFonts w:ascii="Montserrat SemiBold" w:hAnsi="Montserrat SemiBold"/>
              <w:color w:val="BC9500"/>
              <w:sz w:val="14"/>
              <w:szCs w:val="14"/>
            </w:rPr>
          </w:pPr>
          <w:r w:rsidRPr="003F2EFA">
            <w:rPr>
              <w:rFonts w:ascii="Montserrat SemiBold" w:hAnsi="Montserrat SemiBold"/>
              <w:color w:val="BC9500"/>
              <w:sz w:val="14"/>
              <w:szCs w:val="14"/>
            </w:rPr>
            <w:t>Av. Paseo de la Reforma</w:t>
          </w:r>
          <w:r>
            <w:rPr>
              <w:rFonts w:ascii="Montserrat SemiBold" w:hAnsi="Montserrat SemiBold"/>
              <w:color w:val="BC9500"/>
              <w:sz w:val="14"/>
              <w:szCs w:val="14"/>
            </w:rPr>
            <w:t xml:space="preserve"> Núm. 10, Torre Caballito, Piso 13, Col. Tabacalera, CP </w:t>
          </w:r>
          <w:r w:rsidRPr="003F2EFA">
            <w:rPr>
              <w:rFonts w:ascii="Montserrat SemiBold" w:hAnsi="Montserrat SemiBold"/>
              <w:color w:val="BC9500"/>
              <w:sz w:val="14"/>
              <w:szCs w:val="14"/>
            </w:rPr>
            <w:t>06030, Alcaldí</w:t>
          </w:r>
          <w:r>
            <w:rPr>
              <w:rFonts w:ascii="Montserrat SemiBold" w:hAnsi="Montserrat SemiBold"/>
              <w:color w:val="BC9500"/>
              <w:sz w:val="14"/>
              <w:szCs w:val="14"/>
            </w:rPr>
            <w:t xml:space="preserve">a Cuauhtémoc, </w:t>
          </w:r>
        </w:p>
        <w:p w14:paraId="179B09C6" w14:textId="77777777" w:rsidR="00CC2CAB" w:rsidRDefault="00CC2CAB" w:rsidP="00CC2CAB">
          <w:pPr>
            <w:pStyle w:val="Piedepgina"/>
            <w:jc w:val="both"/>
            <w:rPr>
              <w:rFonts w:ascii="Montserrat SemiBold" w:hAnsi="Montserrat SemiBold"/>
              <w:color w:val="BC9500"/>
              <w:sz w:val="14"/>
              <w:szCs w:val="14"/>
            </w:rPr>
          </w:pPr>
          <w:r>
            <w:rPr>
              <w:rFonts w:ascii="Montserrat SemiBold" w:hAnsi="Montserrat SemiBold"/>
              <w:color w:val="BC9500"/>
              <w:sz w:val="14"/>
              <w:szCs w:val="14"/>
            </w:rPr>
            <w:t>Ciudad de México.</w:t>
          </w:r>
        </w:p>
        <w:p w14:paraId="1989BC9C" w14:textId="284C7115" w:rsidR="00C64BBD" w:rsidRPr="00F75C13" w:rsidRDefault="00C64BBD" w:rsidP="00CC2CAB">
          <w:pPr>
            <w:pStyle w:val="Piedepgina"/>
            <w:jc w:val="both"/>
            <w:rPr>
              <w:rFonts w:ascii="Montserrat SemiBold" w:hAnsi="Montserrat SemiBold"/>
              <w:color w:val="BC9500"/>
              <w:sz w:val="14"/>
              <w:szCs w:val="14"/>
            </w:rPr>
          </w:pPr>
          <w:r>
            <w:rPr>
              <w:rFonts w:ascii="Montserrat SemiBold" w:hAnsi="Montserrat SemiBold"/>
              <w:color w:val="BC9500"/>
              <w:sz w:val="14"/>
              <w:szCs w:val="14"/>
            </w:rPr>
            <w:t xml:space="preserve">sat.gob.mx / </w:t>
          </w:r>
          <w:proofErr w:type="spellStart"/>
          <w:r>
            <w:rPr>
              <w:rFonts w:ascii="Montserrat SemiBold" w:hAnsi="Montserrat SemiBold"/>
              <w:color w:val="BC9500"/>
              <w:sz w:val="14"/>
              <w:szCs w:val="14"/>
            </w:rPr>
            <w:t>MarcaSAT</w:t>
          </w:r>
          <w:proofErr w:type="spellEnd"/>
          <w:r>
            <w:rPr>
              <w:rFonts w:ascii="Montserrat SemiBold" w:hAnsi="Montserrat SemiBold"/>
              <w:color w:val="BC9500"/>
              <w:sz w:val="14"/>
              <w:szCs w:val="14"/>
            </w:rPr>
            <w:t xml:space="preserve"> 55 627</w:t>
          </w:r>
          <w:r w:rsidRPr="00F75C13">
            <w:rPr>
              <w:rFonts w:ascii="Montserrat SemiBold" w:hAnsi="Montserrat SemiBold"/>
              <w:color w:val="BC9500"/>
              <w:sz w:val="14"/>
              <w:szCs w:val="14"/>
            </w:rPr>
            <w:t>2</w:t>
          </w:r>
          <w:r>
            <w:rPr>
              <w:rFonts w:ascii="Montserrat SemiBold" w:hAnsi="Montserrat SemiBold"/>
              <w:color w:val="BC9500"/>
              <w:sz w:val="14"/>
              <w:szCs w:val="14"/>
            </w:rPr>
            <w:t xml:space="preserve"> 2</w:t>
          </w:r>
          <w:r w:rsidRPr="00F75C13">
            <w:rPr>
              <w:rFonts w:ascii="Montserrat SemiBold" w:hAnsi="Montserrat SemiBold"/>
              <w:color w:val="BC9500"/>
              <w:sz w:val="14"/>
              <w:szCs w:val="14"/>
            </w:rPr>
            <w:t xml:space="preserve">728 </w:t>
          </w:r>
        </w:p>
        <w:p w14:paraId="192B87C6" w14:textId="084CEA06" w:rsidR="00C64BBD" w:rsidRDefault="00CC2CAB" w:rsidP="00CC2CAB">
          <w:pPr>
            <w:pStyle w:val="Piedepgina"/>
            <w:ind w:right="2037"/>
            <w:jc w:val="right"/>
            <w:rPr>
              <w:rFonts w:ascii="Montserrat SemiBold" w:hAnsi="Montserrat SemiBold"/>
              <w:color w:val="BC9500"/>
              <w:sz w:val="14"/>
              <w:szCs w:val="14"/>
            </w:rPr>
          </w:pPr>
          <w:r w:rsidRPr="00B72E1D">
            <w:rPr>
              <w:rFonts w:ascii="Montserrat SemiBold" w:hAnsi="Montserrat SemiBold"/>
              <w:color w:val="BC9500"/>
              <w:sz w:val="14"/>
              <w:szCs w:val="14"/>
            </w:rPr>
            <w:fldChar w:fldCharType="begin"/>
          </w:r>
          <w:r w:rsidRPr="00B72E1D">
            <w:rPr>
              <w:rFonts w:ascii="Montserrat SemiBold" w:hAnsi="Montserrat SemiBold"/>
              <w:color w:val="BC9500"/>
              <w:sz w:val="14"/>
              <w:szCs w:val="14"/>
            </w:rPr>
            <w:instrText>PAGE</w:instrText>
          </w:r>
          <w:r w:rsidRPr="00B72E1D">
            <w:rPr>
              <w:rFonts w:ascii="Montserrat SemiBold" w:hAnsi="Montserrat SemiBold"/>
              <w:color w:val="BC9500"/>
              <w:sz w:val="14"/>
              <w:szCs w:val="14"/>
            </w:rPr>
            <w:fldChar w:fldCharType="separate"/>
          </w:r>
          <w:r>
            <w:rPr>
              <w:rFonts w:ascii="Montserrat SemiBold" w:hAnsi="Montserrat SemiBold"/>
              <w:color w:val="BC9500"/>
              <w:sz w:val="14"/>
              <w:szCs w:val="14"/>
            </w:rPr>
            <w:t>1</w:t>
          </w:r>
          <w:r w:rsidRPr="00B72E1D">
            <w:rPr>
              <w:rFonts w:ascii="Montserrat SemiBold" w:hAnsi="Montserrat SemiBold"/>
              <w:color w:val="BC9500"/>
              <w:sz w:val="14"/>
              <w:szCs w:val="14"/>
            </w:rPr>
            <w:fldChar w:fldCharType="end"/>
          </w:r>
          <w:r w:rsidRPr="00B72E1D">
            <w:rPr>
              <w:rFonts w:ascii="Montserrat SemiBold" w:hAnsi="Montserrat SemiBold"/>
              <w:color w:val="BC9500"/>
              <w:sz w:val="14"/>
              <w:szCs w:val="14"/>
            </w:rPr>
            <w:t>/</w:t>
          </w:r>
          <w:r w:rsidRPr="00B72E1D">
            <w:rPr>
              <w:rFonts w:ascii="Montserrat SemiBold" w:hAnsi="Montserrat SemiBold"/>
              <w:color w:val="BC9500"/>
              <w:sz w:val="14"/>
              <w:szCs w:val="14"/>
            </w:rPr>
            <w:fldChar w:fldCharType="begin"/>
          </w:r>
          <w:r w:rsidRPr="00B72E1D">
            <w:rPr>
              <w:rFonts w:ascii="Montserrat SemiBold" w:hAnsi="Montserrat SemiBold"/>
              <w:color w:val="BC9500"/>
              <w:sz w:val="14"/>
              <w:szCs w:val="14"/>
            </w:rPr>
            <w:instrText>NUMPAGES</w:instrText>
          </w:r>
          <w:r w:rsidRPr="00B72E1D">
            <w:rPr>
              <w:rFonts w:ascii="Montserrat SemiBold" w:hAnsi="Montserrat SemiBold"/>
              <w:color w:val="BC9500"/>
              <w:sz w:val="14"/>
              <w:szCs w:val="14"/>
            </w:rPr>
            <w:fldChar w:fldCharType="separate"/>
          </w:r>
          <w:r>
            <w:rPr>
              <w:rFonts w:ascii="Montserrat SemiBold" w:hAnsi="Montserrat SemiBold"/>
              <w:color w:val="BC9500"/>
              <w:sz w:val="14"/>
              <w:szCs w:val="14"/>
            </w:rPr>
            <w:t>1</w:t>
          </w:r>
          <w:r w:rsidRPr="00B72E1D">
            <w:rPr>
              <w:rFonts w:ascii="Montserrat SemiBold" w:hAnsi="Montserrat SemiBold"/>
              <w:color w:val="BC9500"/>
              <w:sz w:val="14"/>
              <w:szCs w:val="14"/>
            </w:rPr>
            <w:fldChar w:fldCharType="end"/>
          </w:r>
        </w:p>
      </w:tc>
    </w:tr>
    <w:tr w:rsidR="00C64BBD" w14:paraId="6760DD04" w14:textId="77777777" w:rsidTr="00C64BBD">
      <w:tc>
        <w:tcPr>
          <w:tcW w:w="10114" w:type="dxa"/>
        </w:tcPr>
        <w:p w14:paraId="636CFE33" w14:textId="494926A4" w:rsidR="00C64BBD" w:rsidRDefault="00C64BBD" w:rsidP="00C64BBD">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MX" w:eastAsia="es-MX"/>
            </w:rPr>
            <w:drawing>
              <wp:anchor distT="0" distB="0" distL="114300" distR="114300" simplePos="0" relativeHeight="251658240" behindDoc="1" locked="0" layoutInCell="1" allowOverlap="1" wp14:anchorId="7CCE3236" wp14:editId="665A1119">
                <wp:simplePos x="0" y="0"/>
                <wp:positionH relativeFrom="column">
                  <wp:align>left</wp:align>
                </wp:positionH>
                <wp:positionV relativeFrom="margin">
                  <wp:align>bottom</wp:align>
                </wp:positionV>
                <wp:extent cx="6101933" cy="206946"/>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r>
  </w:tbl>
  <w:p w14:paraId="0BD25835" w14:textId="610CE1D9" w:rsidR="00C64BBD" w:rsidRPr="00C64BBD" w:rsidRDefault="009A7E77" w:rsidP="00C64BBD">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s-MX" w:eastAsia="es-MX"/>
      </w:rPr>
      <w:drawing>
        <wp:anchor distT="0" distB="0" distL="114300" distR="114300" simplePos="0" relativeHeight="251659264" behindDoc="0" locked="0" layoutInCell="1" allowOverlap="1" wp14:anchorId="7D9C9803" wp14:editId="6C700FEB">
          <wp:simplePos x="0" y="0"/>
          <wp:positionH relativeFrom="column">
            <wp:posOffset>5035550</wp:posOffset>
          </wp:positionH>
          <wp:positionV relativeFrom="paragraph">
            <wp:posOffset>-497840</wp:posOffset>
          </wp:positionV>
          <wp:extent cx="1517650" cy="725170"/>
          <wp:effectExtent l="0" t="0" r="6350" b="1143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0ED0B3" w14:textId="77777777" w:rsidR="00DF3694" w:rsidRDefault="00DF3694" w:rsidP="00FA660E">
      <w:r>
        <w:separator/>
      </w:r>
    </w:p>
  </w:footnote>
  <w:footnote w:type="continuationSeparator" w:id="0">
    <w:p w14:paraId="45193FDE" w14:textId="77777777" w:rsidR="00DF3694" w:rsidRDefault="00DF3694" w:rsidP="00FA66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66"/>
      <w:gridCol w:w="2924"/>
    </w:tblGrid>
    <w:tr w:rsidR="00C64BBD" w14:paraId="4321E301" w14:textId="77777777" w:rsidTr="0036343F">
      <w:trPr>
        <w:jc w:val="center"/>
      </w:trPr>
      <w:tc>
        <w:tcPr>
          <w:tcW w:w="5920" w:type="dxa"/>
        </w:tcPr>
        <w:p w14:paraId="3566B1EC" w14:textId="7143DA14" w:rsidR="00C64BBD" w:rsidRDefault="009A7E77" w:rsidP="00FA660E">
          <w:pPr>
            <w:pStyle w:val="Encabezado"/>
          </w:pPr>
          <w:r w:rsidRPr="00387758">
            <w:rPr>
              <w:rFonts w:ascii="Montserrat" w:eastAsia="Arial" w:hAnsi="Montserrat" w:cs="Arial"/>
              <w:noProof/>
              <w:sz w:val="12"/>
              <w:szCs w:val="12"/>
              <w:lang w:val="es-MX" w:eastAsia="es-MX"/>
            </w:rPr>
            <w:drawing>
              <wp:inline distT="0" distB="0" distL="0" distR="0" wp14:anchorId="5B5DCB47" wp14:editId="1320ED7F">
                <wp:extent cx="4667250" cy="51435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67250" cy="514350"/>
                        </a:xfrm>
                        <a:prstGeom prst="rect">
                          <a:avLst/>
                        </a:prstGeom>
                        <a:noFill/>
                        <a:ln>
                          <a:noFill/>
                        </a:ln>
                      </pic:spPr>
                    </pic:pic>
                  </a:graphicData>
                </a:graphic>
              </wp:inline>
            </w:drawing>
          </w:r>
        </w:p>
      </w:tc>
      <w:tc>
        <w:tcPr>
          <w:tcW w:w="4341" w:type="dxa"/>
        </w:tcPr>
        <w:p w14:paraId="344587D0" w14:textId="77777777" w:rsidR="000B4671" w:rsidRPr="00EB6458" w:rsidRDefault="000B4671" w:rsidP="000B4671">
          <w:pPr>
            <w:pStyle w:val="Encabezado"/>
            <w:tabs>
              <w:tab w:val="clear" w:pos="4419"/>
              <w:tab w:val="clear" w:pos="8838"/>
              <w:tab w:val="center" w:pos="3049"/>
              <w:tab w:val="right" w:pos="6098"/>
            </w:tabs>
            <w:jc w:val="right"/>
            <w:rPr>
              <w:rFonts w:ascii="Montserrat ExtraBold" w:hAnsi="Montserrat ExtraBold"/>
              <w:sz w:val="16"/>
              <w:szCs w:val="16"/>
            </w:rPr>
          </w:pPr>
          <w:r w:rsidRPr="00EB6458">
            <w:rPr>
              <w:rFonts w:ascii="Montserrat ExtraBold" w:hAnsi="Montserrat ExtraBold"/>
              <w:sz w:val="16"/>
              <w:szCs w:val="16"/>
            </w:rPr>
            <w:t>Administración General de Recaudación</w:t>
          </w:r>
        </w:p>
        <w:p w14:paraId="3B731F9C" w14:textId="77777777" w:rsidR="00C64BBD" w:rsidRPr="00074A5B" w:rsidRDefault="00074A5B" w:rsidP="00074A5B">
          <w:pPr>
            <w:pStyle w:val="Encabezado"/>
            <w:tabs>
              <w:tab w:val="clear" w:pos="4419"/>
              <w:tab w:val="clear" w:pos="8838"/>
              <w:tab w:val="center" w:pos="3049"/>
              <w:tab w:val="right" w:pos="6098"/>
            </w:tabs>
            <w:jc w:val="right"/>
            <w:rPr>
              <w:rFonts w:ascii="Montserrat Regular" w:hAnsi="Montserrat Regular"/>
              <w:sz w:val="16"/>
              <w:szCs w:val="16"/>
            </w:rPr>
          </w:pPr>
          <w:r w:rsidRPr="00074A5B">
            <w:rPr>
              <w:rFonts w:ascii="Montserrat Regular" w:hAnsi="Montserrat Regular"/>
              <w:sz w:val="16"/>
              <w:szCs w:val="16"/>
            </w:rPr>
            <w:t>Administración Central de Apoyo Jurídico de Recaudación</w:t>
          </w:r>
        </w:p>
        <w:p w14:paraId="64D7BAB0" w14:textId="7A0F0489" w:rsidR="00074A5B" w:rsidRPr="00074A5B" w:rsidRDefault="00074A5B" w:rsidP="00074A5B">
          <w:pPr>
            <w:pStyle w:val="Encabezado"/>
            <w:tabs>
              <w:tab w:val="clear" w:pos="4419"/>
              <w:tab w:val="clear" w:pos="8838"/>
              <w:tab w:val="center" w:pos="3049"/>
              <w:tab w:val="right" w:pos="6098"/>
            </w:tabs>
            <w:jc w:val="right"/>
            <w:rPr>
              <w:sz w:val="14"/>
              <w:szCs w:val="14"/>
            </w:rPr>
          </w:pPr>
          <w:r w:rsidRPr="00074A5B">
            <w:rPr>
              <w:rFonts w:ascii="Montserrat Regular" w:hAnsi="Montserrat Regular"/>
              <w:sz w:val="14"/>
              <w:szCs w:val="14"/>
            </w:rPr>
            <w:t>Administración de Apoyo Jurídico de Recaudación “4”</w:t>
          </w:r>
        </w:p>
      </w:tc>
    </w:tr>
  </w:tbl>
  <w:p w14:paraId="060E7AE1" w14:textId="77777777" w:rsidR="00C64BBD" w:rsidRPr="00FA660E" w:rsidRDefault="00C64BBD" w:rsidP="00FA660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581875"/>
    <w:multiLevelType w:val="hybridMultilevel"/>
    <w:tmpl w:val="721C0B70"/>
    <w:lvl w:ilvl="0" w:tplc="25C8B16E">
      <w:start w:val="1"/>
      <w:numFmt w:val="upperRoman"/>
      <w:lvlText w:val="%1."/>
      <w:lvlJc w:val="left"/>
      <w:pPr>
        <w:ind w:left="1854" w:hanging="720"/>
      </w:pPr>
      <w:rPr>
        <w:rFonts w:hint="default"/>
        <w:b/>
      </w:rPr>
    </w:lvl>
    <w:lvl w:ilvl="1" w:tplc="080A0019" w:tentative="1">
      <w:start w:val="1"/>
      <w:numFmt w:val="lowerLetter"/>
      <w:lvlText w:val="%2."/>
      <w:lvlJc w:val="left"/>
      <w:pPr>
        <w:ind w:left="2214" w:hanging="360"/>
      </w:pPr>
    </w:lvl>
    <w:lvl w:ilvl="2" w:tplc="080A001B" w:tentative="1">
      <w:start w:val="1"/>
      <w:numFmt w:val="lowerRoman"/>
      <w:lvlText w:val="%3."/>
      <w:lvlJc w:val="right"/>
      <w:pPr>
        <w:ind w:left="2934" w:hanging="180"/>
      </w:pPr>
    </w:lvl>
    <w:lvl w:ilvl="3" w:tplc="080A000F" w:tentative="1">
      <w:start w:val="1"/>
      <w:numFmt w:val="decimal"/>
      <w:lvlText w:val="%4."/>
      <w:lvlJc w:val="left"/>
      <w:pPr>
        <w:ind w:left="3654" w:hanging="360"/>
      </w:pPr>
    </w:lvl>
    <w:lvl w:ilvl="4" w:tplc="080A0019" w:tentative="1">
      <w:start w:val="1"/>
      <w:numFmt w:val="lowerLetter"/>
      <w:lvlText w:val="%5."/>
      <w:lvlJc w:val="left"/>
      <w:pPr>
        <w:ind w:left="4374" w:hanging="360"/>
      </w:pPr>
    </w:lvl>
    <w:lvl w:ilvl="5" w:tplc="080A001B" w:tentative="1">
      <w:start w:val="1"/>
      <w:numFmt w:val="lowerRoman"/>
      <w:lvlText w:val="%6."/>
      <w:lvlJc w:val="right"/>
      <w:pPr>
        <w:ind w:left="5094" w:hanging="180"/>
      </w:pPr>
    </w:lvl>
    <w:lvl w:ilvl="6" w:tplc="080A000F" w:tentative="1">
      <w:start w:val="1"/>
      <w:numFmt w:val="decimal"/>
      <w:lvlText w:val="%7."/>
      <w:lvlJc w:val="left"/>
      <w:pPr>
        <w:ind w:left="5814" w:hanging="360"/>
      </w:pPr>
    </w:lvl>
    <w:lvl w:ilvl="7" w:tplc="080A0019" w:tentative="1">
      <w:start w:val="1"/>
      <w:numFmt w:val="lowerLetter"/>
      <w:lvlText w:val="%8."/>
      <w:lvlJc w:val="left"/>
      <w:pPr>
        <w:ind w:left="6534" w:hanging="360"/>
      </w:pPr>
    </w:lvl>
    <w:lvl w:ilvl="8" w:tplc="080A001B" w:tentative="1">
      <w:start w:val="1"/>
      <w:numFmt w:val="lowerRoman"/>
      <w:lvlText w:val="%9."/>
      <w:lvlJc w:val="right"/>
      <w:pPr>
        <w:ind w:left="725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E73EbgbnmHQX68cPI58pEmrK95d0Rd2PU1ggb5xMWzbIrz8SdWM2qo/hrAiGpMhFxOW/nTqmzccC3f4+aZt4lQ==" w:salt="Se3MHK9bNqrtwWBawsvNVA=="/>
  <w:defaultTabStop w:val="708"/>
  <w:hyphenationZone w:val="425"/>
  <w:drawingGridHorizontalSpacing w:val="120"/>
  <w:drawingGridVerticalSpacing w:val="163"/>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umentoFirmadoElectronicamente" w:val=" "/>
    <w:docVar w:name="etiquetaDescripcionPuestoFuncionario" w:val="Administradora de Apoyo Jurídico de Recaudación 4"/>
    <w:docVar w:name="etiquetaFirmaDigital" w:val="Firma Electrónica:_x000a_q47tm2IIdx/mlYoAmy2P/YxdXU4wL4Fg1kKhxqN3u//asFkkfCoKiAFNrdLF5PFGz7UDGRq63oDQHX1IPO7u/o3FkKdNaIhCSH6krhxPAXTrCF5C4lKAIZsMqxQp1OkAdq0+TS8xFe3yFOAs0X8sBIw25dsBZIqaxbUPlxgcG8UpYBrDQ/T+SVS4GxeWPBjWeuO4aP97zOLXqMfkyBuz293ggUwfvds2gQja74kvy+tV1FcNXzfn4LtX8nHa94Eyq+fv4YWPhcx4YClNR89+4BYCz9jLNNC8JNEg8raE58hrh7a1Nu0LwYThgZ3p9VINBtiAQpbN/ZfnXzXN1Tk5Yg=="/>
    <w:docVar w:name="etiquetaFolioUnico" w:val="4653674"/>
    <w:docVar w:name="etiquetaNombreFuncionario" w:val="Esmeralda Ramírez García"/>
    <w:docVar w:name="etiquetaSelloDigital" w:val="Cadena original: _x000a_||SAT970701NN3|Comité de Transparencia del Servicio|400-08-04-00-00-2022-021|16 de diciembre de 2022|12/16/2022 6:56:00 PM|00001088888800000031||_x000a__x000a_Sello digital: _x000a_Q5ypjwFC49B9UlJ6RffQVxeneDf08LxaMZDMfk4p3pnhiAmG/RidytM3jBy89Tpj4ZoapURPPb9mUDR6HVKKP+nNlyLDoV9yW2SgwqRsrwUUiOrRptIe9kKb7R0UKR+h4SDA30I/mlI2M3YPfLgQdgAOoKAdhoC27GM1srQMKyI="/>
    <w:docVar w:name="fechaO" w:val="16 de diciembre de 2022"/>
    <w:docVar w:name="formatoFecha" w:val="dd 'de' MMMM 'de' yyyy"/>
    <w:docVar w:name="horarioVerano" w:val="dd681ca81b7272303c4d8b775d480ae8|9af1d6f1e91b79ca38daaef1b3574e41"/>
    <w:docVar w:name="leyenda" w:val=". "/>
    <w:docVar w:name="nombre" w:val="Comité de Transparencia del Servicio"/>
    <w:docVar w:name="nombreArchivoCreado" w:val="D:\2022\SIFEN\Oficio confidencialidad 2do.trim_22.docx"/>
    <w:docVar w:name="oficio" w:val="400-08-04-00-00-2022-021"/>
    <w:docVar w:name="QR" w:val="QR"/>
    <w:docVar w:name="rfc" w:val="SAT970701NN3"/>
  </w:docVars>
  <w:rsids>
    <w:rsidRoot w:val="00FA660E"/>
    <w:rsid w:val="0001473D"/>
    <w:rsid w:val="000158DA"/>
    <w:rsid w:val="00036507"/>
    <w:rsid w:val="00042764"/>
    <w:rsid w:val="00054B34"/>
    <w:rsid w:val="00066D9C"/>
    <w:rsid w:val="00074A5B"/>
    <w:rsid w:val="000A2EA0"/>
    <w:rsid w:val="000A7AFF"/>
    <w:rsid w:val="000B4671"/>
    <w:rsid w:val="000F77CE"/>
    <w:rsid w:val="00114BEB"/>
    <w:rsid w:val="00147797"/>
    <w:rsid w:val="00160F9B"/>
    <w:rsid w:val="001C77CC"/>
    <w:rsid w:val="001E7CC4"/>
    <w:rsid w:val="002054F2"/>
    <w:rsid w:val="0023246E"/>
    <w:rsid w:val="00247A08"/>
    <w:rsid w:val="00260577"/>
    <w:rsid w:val="00292FD6"/>
    <w:rsid w:val="002A73A1"/>
    <w:rsid w:val="002D7153"/>
    <w:rsid w:val="002F48B8"/>
    <w:rsid w:val="002F7DD8"/>
    <w:rsid w:val="00333FC3"/>
    <w:rsid w:val="00340B0D"/>
    <w:rsid w:val="0036133B"/>
    <w:rsid w:val="0036343F"/>
    <w:rsid w:val="00365C3B"/>
    <w:rsid w:val="0039508E"/>
    <w:rsid w:val="003B46D7"/>
    <w:rsid w:val="003C2983"/>
    <w:rsid w:val="003E2600"/>
    <w:rsid w:val="00423510"/>
    <w:rsid w:val="00436BCA"/>
    <w:rsid w:val="00453032"/>
    <w:rsid w:val="004D132A"/>
    <w:rsid w:val="004F55D4"/>
    <w:rsid w:val="00505465"/>
    <w:rsid w:val="00536A89"/>
    <w:rsid w:val="00540F4A"/>
    <w:rsid w:val="00542B0F"/>
    <w:rsid w:val="00557CD1"/>
    <w:rsid w:val="00560C8B"/>
    <w:rsid w:val="0056768A"/>
    <w:rsid w:val="0057183B"/>
    <w:rsid w:val="005925B0"/>
    <w:rsid w:val="005B7599"/>
    <w:rsid w:val="005E0C0D"/>
    <w:rsid w:val="005F4D8D"/>
    <w:rsid w:val="005F6702"/>
    <w:rsid w:val="00614793"/>
    <w:rsid w:val="00627C3C"/>
    <w:rsid w:val="006610B2"/>
    <w:rsid w:val="00661CA6"/>
    <w:rsid w:val="00664A4A"/>
    <w:rsid w:val="006A19DF"/>
    <w:rsid w:val="006D68ED"/>
    <w:rsid w:val="006F3BD9"/>
    <w:rsid w:val="007267A7"/>
    <w:rsid w:val="00731634"/>
    <w:rsid w:val="007338A4"/>
    <w:rsid w:val="00734CD7"/>
    <w:rsid w:val="00743192"/>
    <w:rsid w:val="007661AC"/>
    <w:rsid w:val="0076639A"/>
    <w:rsid w:val="00786C1B"/>
    <w:rsid w:val="007954A0"/>
    <w:rsid w:val="007A6B28"/>
    <w:rsid w:val="007F5A32"/>
    <w:rsid w:val="00844DBD"/>
    <w:rsid w:val="0086073D"/>
    <w:rsid w:val="0088427D"/>
    <w:rsid w:val="00885202"/>
    <w:rsid w:val="008D7A35"/>
    <w:rsid w:val="0090230A"/>
    <w:rsid w:val="00956714"/>
    <w:rsid w:val="00971E98"/>
    <w:rsid w:val="00996542"/>
    <w:rsid w:val="009A7E77"/>
    <w:rsid w:val="009B1564"/>
    <w:rsid w:val="009B1DD2"/>
    <w:rsid w:val="00A34F00"/>
    <w:rsid w:val="00A479A7"/>
    <w:rsid w:val="00A54180"/>
    <w:rsid w:val="00AA0C8F"/>
    <w:rsid w:val="00AB7D69"/>
    <w:rsid w:val="00AD0490"/>
    <w:rsid w:val="00B04EA0"/>
    <w:rsid w:val="00B133C2"/>
    <w:rsid w:val="00B16FEB"/>
    <w:rsid w:val="00B509BB"/>
    <w:rsid w:val="00B63D43"/>
    <w:rsid w:val="00BC3C49"/>
    <w:rsid w:val="00BF59BA"/>
    <w:rsid w:val="00C35CCB"/>
    <w:rsid w:val="00C64BBD"/>
    <w:rsid w:val="00C74D6D"/>
    <w:rsid w:val="00C8593E"/>
    <w:rsid w:val="00CC2CAB"/>
    <w:rsid w:val="00CD32F1"/>
    <w:rsid w:val="00D27765"/>
    <w:rsid w:val="00D30AC2"/>
    <w:rsid w:val="00D72991"/>
    <w:rsid w:val="00D762B3"/>
    <w:rsid w:val="00DF3694"/>
    <w:rsid w:val="00DF4E53"/>
    <w:rsid w:val="00E15E9B"/>
    <w:rsid w:val="00E23B66"/>
    <w:rsid w:val="00E60992"/>
    <w:rsid w:val="00E63E41"/>
    <w:rsid w:val="00E71D35"/>
    <w:rsid w:val="00E81318"/>
    <w:rsid w:val="00EA24DB"/>
    <w:rsid w:val="00EA2CAA"/>
    <w:rsid w:val="00EA33D5"/>
    <w:rsid w:val="00EB25C7"/>
    <w:rsid w:val="00ED357E"/>
    <w:rsid w:val="00ED5C40"/>
    <w:rsid w:val="00EE338D"/>
    <w:rsid w:val="00F13D6D"/>
    <w:rsid w:val="00F16BFA"/>
    <w:rsid w:val="00F323D9"/>
    <w:rsid w:val="00F5339B"/>
    <w:rsid w:val="00F75C13"/>
    <w:rsid w:val="00FA40BB"/>
    <w:rsid w:val="00FA660E"/>
    <w:rsid w:val="00FC1DD4"/>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13F261C"/>
  <w14:defaultImageDpi w14:val="32767"/>
  <w15:docId w15:val="{E9137654-5FA5-4F67-8306-5C30083F3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A40B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A660E"/>
    <w:pPr>
      <w:tabs>
        <w:tab w:val="center" w:pos="4419"/>
        <w:tab w:val="right" w:pos="8838"/>
      </w:tabs>
    </w:pPr>
  </w:style>
  <w:style w:type="character" w:customStyle="1" w:styleId="EncabezadoCar">
    <w:name w:val="Encabezado Car"/>
    <w:basedOn w:val="Fuentedeprrafopredeter"/>
    <w:link w:val="Encabezado"/>
    <w:uiPriority w:val="99"/>
    <w:rsid w:val="00FA660E"/>
  </w:style>
  <w:style w:type="paragraph" w:styleId="Piedepgina">
    <w:name w:val="footer"/>
    <w:basedOn w:val="Normal"/>
    <w:link w:val="PiedepginaCar"/>
    <w:uiPriority w:val="99"/>
    <w:unhideWhenUsed/>
    <w:rsid w:val="00FA660E"/>
    <w:pPr>
      <w:tabs>
        <w:tab w:val="center" w:pos="4419"/>
        <w:tab w:val="right" w:pos="8838"/>
      </w:tabs>
    </w:pPr>
  </w:style>
  <w:style w:type="character" w:customStyle="1" w:styleId="PiedepginaCar">
    <w:name w:val="Pie de página Car"/>
    <w:basedOn w:val="Fuentedeprrafopredeter"/>
    <w:link w:val="Piedepgina"/>
    <w:uiPriority w:val="99"/>
    <w:rsid w:val="00FA660E"/>
  </w:style>
  <w:style w:type="table" w:styleId="Tablaconcuadrcula">
    <w:name w:val="Table Grid"/>
    <w:basedOn w:val="Tablanormal"/>
    <w:uiPriority w:val="39"/>
    <w:rsid w:val="000A7A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BF59BA"/>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BF59BA"/>
    <w:rPr>
      <w:rFonts w:ascii="Lucida Grande" w:hAnsi="Lucida Grande" w:cs="Lucida Grande"/>
      <w:sz w:val="18"/>
      <w:szCs w:val="18"/>
    </w:rPr>
  </w:style>
  <w:style w:type="paragraph" w:styleId="Ttulo">
    <w:name w:val="Title"/>
    <w:basedOn w:val="Normal"/>
    <w:link w:val="TtuloCar"/>
    <w:qFormat/>
    <w:rsid w:val="000B4671"/>
    <w:pPr>
      <w:jc w:val="center"/>
      <w:outlineLvl w:val="0"/>
    </w:pPr>
    <w:rPr>
      <w:rFonts w:ascii="Arial" w:eastAsia="Times" w:hAnsi="Arial" w:cs="Times New Roman"/>
      <w:sz w:val="28"/>
      <w:szCs w:val="20"/>
      <w:lang w:eastAsia="es-ES"/>
    </w:rPr>
  </w:style>
  <w:style w:type="character" w:customStyle="1" w:styleId="TtuloCar">
    <w:name w:val="Título Car"/>
    <w:basedOn w:val="Fuentedeprrafopredeter"/>
    <w:link w:val="Ttulo"/>
    <w:rsid w:val="000B4671"/>
    <w:rPr>
      <w:rFonts w:ascii="Arial" w:eastAsia="Times" w:hAnsi="Arial" w:cs="Times New Roman"/>
      <w:sz w:val="28"/>
      <w:szCs w:val="20"/>
      <w:lang w:eastAsia="es-ES"/>
    </w:rPr>
  </w:style>
  <w:style w:type="paragraph" w:styleId="Textoindependiente2">
    <w:name w:val="Body Text 2"/>
    <w:basedOn w:val="Normal"/>
    <w:link w:val="Textoindependiente2Car"/>
    <w:rsid w:val="000B4671"/>
    <w:pPr>
      <w:jc w:val="both"/>
      <w:outlineLvl w:val="0"/>
    </w:pPr>
    <w:rPr>
      <w:rFonts w:ascii="Arial" w:eastAsia="Times" w:hAnsi="Arial" w:cs="Times New Roman"/>
      <w:szCs w:val="20"/>
      <w:lang w:eastAsia="es-ES"/>
    </w:rPr>
  </w:style>
  <w:style w:type="character" w:customStyle="1" w:styleId="Textoindependiente2Car">
    <w:name w:val="Texto independiente 2 Car"/>
    <w:basedOn w:val="Fuentedeprrafopredeter"/>
    <w:link w:val="Textoindependiente2"/>
    <w:rsid w:val="000B4671"/>
    <w:rPr>
      <w:rFonts w:ascii="Arial" w:eastAsia="Times" w:hAnsi="Arial" w:cs="Times New Roman"/>
      <w:szCs w:val="20"/>
      <w:lang w:eastAsia="es-ES"/>
    </w:rPr>
  </w:style>
  <w:style w:type="paragraph" w:customStyle="1" w:styleId="Default">
    <w:name w:val="Default"/>
    <w:basedOn w:val="Normal"/>
    <w:link w:val="DefaultCar"/>
    <w:rsid w:val="00CC2CAB"/>
    <w:pPr>
      <w:autoSpaceDE w:val="0"/>
      <w:autoSpaceDN w:val="0"/>
    </w:pPr>
    <w:rPr>
      <w:rFonts w:ascii="Arial" w:eastAsia="Calibri" w:hAnsi="Arial" w:cs="Arial"/>
      <w:color w:val="000000"/>
      <w:lang w:val="es-MX" w:eastAsia="es-MX"/>
    </w:rPr>
  </w:style>
  <w:style w:type="character" w:customStyle="1" w:styleId="DefaultCar">
    <w:name w:val="Default Car"/>
    <w:link w:val="Default"/>
    <w:locked/>
    <w:rsid w:val="00CC2CAB"/>
    <w:rPr>
      <w:rFonts w:ascii="Arial" w:eastAsia="Calibri" w:hAnsi="Arial" w:cs="Arial"/>
      <w:color w:val="000000"/>
      <w:lang w:val="es-MX" w:eastAsia="es-MX"/>
    </w:rPr>
  </w:style>
  <w:style w:type="character" w:customStyle="1" w:styleId="NormalWebCar13">
    <w:name w:val="Normal (Web) Car13"/>
    <w:aliases w:val="Car Car Car Car12,Car Car Car Car Car Car Car Car12,Normal (Web)1 Car12,annotation text Car12,Car1 Ca Car11,Car1 Car Car Car Car12,Car Car Car Car Car Ca Car Car11,Car Car Car Car Car Car11,Car Car Car12,Car Car12,Car1 Car Car11"/>
    <w:basedOn w:val="Fuentedeprrafopredeter"/>
    <w:link w:val="wordsection1"/>
    <w:uiPriority w:val="99"/>
    <w:locked/>
    <w:rsid w:val="005E0C0D"/>
    <w:rPr>
      <w:rFonts w:ascii="Calibri" w:hAnsi="Calibri" w:cs="Calibri"/>
    </w:rPr>
  </w:style>
  <w:style w:type="paragraph" w:customStyle="1" w:styleId="wordsection1">
    <w:name w:val="wordsection1"/>
    <w:basedOn w:val="Normal"/>
    <w:link w:val="NormalWebCar13"/>
    <w:uiPriority w:val="99"/>
    <w:rsid w:val="005E0C0D"/>
    <w:rPr>
      <w:rFonts w:ascii="Calibri" w:hAnsi="Calibri" w:cs="Calibri"/>
    </w:rPr>
  </w:style>
  <w:style w:type="paragraph" w:customStyle="1" w:styleId="Texto">
    <w:name w:val="Texto"/>
    <w:aliases w:val="independiente,independiente Car Car Car"/>
    <w:basedOn w:val="Normal"/>
    <w:link w:val="TextoCar"/>
    <w:qFormat/>
    <w:rsid w:val="00423510"/>
    <w:pPr>
      <w:spacing w:after="101" w:line="216" w:lineRule="exact"/>
      <w:ind w:firstLine="288"/>
      <w:jc w:val="both"/>
    </w:pPr>
    <w:rPr>
      <w:rFonts w:ascii="Arial" w:eastAsia="Times New Roman" w:hAnsi="Arial" w:cs="Times New Roman"/>
      <w:sz w:val="18"/>
      <w:szCs w:val="20"/>
      <w:lang w:val="es-ES" w:eastAsia="es-ES"/>
    </w:rPr>
  </w:style>
  <w:style w:type="character" w:customStyle="1" w:styleId="TextoCar">
    <w:name w:val="Texto Car"/>
    <w:link w:val="Texto"/>
    <w:locked/>
    <w:rsid w:val="00423510"/>
    <w:rPr>
      <w:rFonts w:ascii="Arial" w:eastAsia="Times New Roman" w:hAnsi="Arial" w:cs="Times New Roman"/>
      <w:sz w:val="18"/>
      <w:szCs w:val="20"/>
      <w:lang w:val="es-ES" w:eastAsia="es-ES"/>
    </w:rPr>
  </w:style>
  <w:style w:type="paragraph" w:styleId="Prrafodelista">
    <w:name w:val="List Paragraph"/>
    <w:aliases w:val="Ha,4 Párrafo de lista,Figuras,Dot pt,No Spacing1,List Paragraph Char Char Char,Indicator Text,List Paragraph1,Numbered Para 1,DH1,Párrafo de lista 2,Colorful List - Accent 11,Bullet 1,F5 List Paragraph,Bullet Points,List Paragraph,lp1"/>
    <w:basedOn w:val="Normal"/>
    <w:link w:val="PrrafodelistaCar"/>
    <w:uiPriority w:val="34"/>
    <w:qFormat/>
    <w:rsid w:val="00333FC3"/>
    <w:pPr>
      <w:ind w:left="720"/>
      <w:contextualSpacing/>
    </w:pPr>
    <w:rPr>
      <w:lang w:val="es-MX"/>
    </w:rPr>
  </w:style>
  <w:style w:type="character" w:customStyle="1" w:styleId="PrrafodelistaCar">
    <w:name w:val="Párrafo de lista Car"/>
    <w:aliases w:val="Ha Car,4 Párrafo de lista Car,Figuras Car,Dot pt Car,No Spacing1 Car,List Paragraph Char Char Char Car,Indicator Text Car,List Paragraph1 Car,Numbered Para 1 Car,DH1 Car,Párrafo de lista 2 Car,Colorful List - Accent 11 Car,lp1 Car"/>
    <w:link w:val="Prrafodelista"/>
    <w:uiPriority w:val="34"/>
    <w:qFormat/>
    <w:locked/>
    <w:rsid w:val="00333FC3"/>
    <w:rPr>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45585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2669</Words>
  <Characters>14684</Characters>
  <Application>Microsoft Office Word</Application>
  <DocSecurity>8</DocSecurity>
  <Lines>122</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Rafael Carmona</dc:creator>
  <cp:keywords/>
  <dc:description/>
  <cp:lastModifiedBy>ACAJR</cp:lastModifiedBy>
  <cp:revision>21</cp:revision>
  <cp:lastPrinted>2022-12-17T00:56:00Z</cp:lastPrinted>
  <dcterms:created xsi:type="dcterms:W3CDTF">2022-12-16T23:46:00Z</dcterms:created>
  <dcterms:modified xsi:type="dcterms:W3CDTF">2022-12-17T00:56:00Z</dcterms:modified>
</cp:coreProperties>
</file>